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5BA3" w14:textId="539998A7" w:rsidR="00462E59" w:rsidRDefault="00462E59" w:rsidP="00462E59">
      <w:pPr>
        <w:pStyle w:val="Heading1"/>
      </w:pPr>
      <w:r w:rsidRPr="00A02D4B">
        <w:t>E</w:t>
      </w:r>
      <w:r w:rsidR="003D0A49">
        <w:t>SQUIMALT POSITION DESCRIPTION</w:t>
      </w:r>
      <w:r w:rsidR="003D0A49">
        <w:tab/>
      </w:r>
      <w:r w:rsidR="0096621E">
        <w:tab/>
      </w:r>
      <w:r w:rsidR="003D0A49">
        <w:t>eFFECTIVE DATE:</w:t>
      </w:r>
      <w:r w:rsidR="007E624F">
        <w:t xml:space="preserve"> </w:t>
      </w:r>
      <w:r w:rsidR="00E624F8">
        <w:t>May, 2023</w:t>
      </w:r>
    </w:p>
    <w:p w14:paraId="1B4E6053" w14:textId="184F90F8" w:rsidR="007D799F" w:rsidRDefault="007D799F" w:rsidP="007D799F">
      <w:r>
        <w:t>Pos. No:</w:t>
      </w:r>
      <w:r>
        <w:tab/>
      </w:r>
      <w:r w:rsidR="00664A3A">
        <w:t>125</w:t>
      </w:r>
      <w:r w:rsidR="007E624F">
        <w:tab/>
      </w:r>
      <w:r w:rsidR="007E624F">
        <w:tab/>
      </w:r>
      <w:r w:rsidR="007E624F">
        <w:tab/>
      </w:r>
      <w:r w:rsidR="007E624F">
        <w:tab/>
      </w:r>
      <w:r w:rsidR="007E624F">
        <w:tab/>
      </w:r>
      <w:r w:rsidR="000D529B">
        <w:tab/>
        <w:t xml:space="preserve">              </w:t>
      </w:r>
      <w:r w:rsidR="007E624F" w:rsidRPr="007E624F">
        <w:t>Approved by:</w:t>
      </w:r>
      <w:r w:rsidR="00456235">
        <w:t xml:space="preserve"> </w:t>
      </w:r>
      <w:r w:rsidR="00E624F8">
        <w:t>Director of Corp Services &amp; HR</w:t>
      </w:r>
    </w:p>
    <w:p w14:paraId="28D204AE" w14:textId="77777777" w:rsidR="000725E2" w:rsidRPr="007D799F" w:rsidRDefault="007D799F" w:rsidP="007D79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25E2">
        <w:tab/>
      </w:r>
      <w:r w:rsidR="000725E2">
        <w:tab/>
      </w:r>
      <w:r w:rsidR="000725E2">
        <w:tab/>
      </w:r>
      <w:r w:rsidR="000725E2">
        <w:tab/>
      </w:r>
      <w:r w:rsidR="000725E2">
        <w:tab/>
      </w:r>
    </w:p>
    <w:tbl>
      <w:tblPr>
        <w:tblW w:w="5085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273"/>
        <w:gridCol w:w="6236"/>
      </w:tblGrid>
      <w:tr w:rsidR="003D0A49" w:rsidRPr="00A02D4B" w14:paraId="6CFC7895" w14:textId="77777777" w:rsidTr="003D0A49">
        <w:tc>
          <w:tcPr>
            <w:tcW w:w="2700" w:type="dxa"/>
            <w:shd w:val="clear" w:color="auto" w:fill="auto"/>
          </w:tcPr>
          <w:p w14:paraId="1C0A475A" w14:textId="77777777" w:rsidR="003D0A49" w:rsidRPr="003D0A49" w:rsidRDefault="003D0A49" w:rsidP="00462E59">
            <w:pPr>
              <w:rPr>
                <w:sz w:val="22"/>
                <w:szCs w:val="22"/>
              </w:rPr>
            </w:pPr>
            <w:r w:rsidRPr="00515764">
              <w:rPr>
                <w:b/>
                <w:sz w:val="22"/>
                <w:szCs w:val="22"/>
              </w:rPr>
              <w:t>Position Title</w:t>
            </w:r>
            <w:r w:rsidRPr="003D0A49">
              <w:rPr>
                <w:sz w:val="22"/>
                <w:szCs w:val="22"/>
              </w:rPr>
              <w:t>:</w:t>
            </w:r>
          </w:p>
        </w:tc>
        <w:tc>
          <w:tcPr>
            <w:tcW w:w="7038" w:type="dxa"/>
          </w:tcPr>
          <w:p w14:paraId="51600DC1" w14:textId="2DA978A9" w:rsidR="003D0A49" w:rsidRPr="004B07E1" w:rsidRDefault="0086587F" w:rsidP="000E4F1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Occupational Health and Safety </w:t>
            </w:r>
            <w:r w:rsidR="00E624F8">
              <w:rPr>
                <w:rFonts w:cstheme="minorHAnsi"/>
                <w:sz w:val="22"/>
                <w:szCs w:val="22"/>
              </w:rPr>
              <w:t>Manager</w:t>
            </w:r>
          </w:p>
        </w:tc>
      </w:tr>
      <w:tr w:rsidR="003D0A49" w:rsidRPr="00A02D4B" w14:paraId="35129501" w14:textId="77777777" w:rsidTr="003D0A49">
        <w:trPr>
          <w:trHeight w:val="476"/>
        </w:trPr>
        <w:tc>
          <w:tcPr>
            <w:tcW w:w="2700" w:type="dxa"/>
            <w:shd w:val="clear" w:color="auto" w:fill="auto"/>
          </w:tcPr>
          <w:p w14:paraId="2CAAD34F" w14:textId="77777777" w:rsidR="003D0A49" w:rsidRPr="003D0A49" w:rsidRDefault="003D0A49" w:rsidP="00FA2F66">
            <w:pPr>
              <w:rPr>
                <w:sz w:val="22"/>
                <w:szCs w:val="22"/>
              </w:rPr>
            </w:pPr>
            <w:r w:rsidRPr="00515764">
              <w:rPr>
                <w:b/>
                <w:sz w:val="22"/>
                <w:szCs w:val="22"/>
              </w:rPr>
              <w:t>Department/Division/Section</w:t>
            </w:r>
            <w:r w:rsidRPr="003D0A49">
              <w:rPr>
                <w:sz w:val="22"/>
                <w:szCs w:val="22"/>
              </w:rPr>
              <w:t>:</w:t>
            </w:r>
          </w:p>
        </w:tc>
        <w:tc>
          <w:tcPr>
            <w:tcW w:w="7038" w:type="dxa"/>
          </w:tcPr>
          <w:p w14:paraId="307935D2" w14:textId="77777777" w:rsidR="003D0A49" w:rsidRPr="004B07E1" w:rsidRDefault="007E624F" w:rsidP="00F838B4">
            <w:pPr>
              <w:rPr>
                <w:rFonts w:cstheme="minorHAnsi"/>
                <w:sz w:val="22"/>
                <w:szCs w:val="22"/>
              </w:rPr>
            </w:pPr>
            <w:r w:rsidRPr="004B07E1">
              <w:rPr>
                <w:rFonts w:cstheme="minorHAnsi"/>
                <w:sz w:val="22"/>
                <w:szCs w:val="22"/>
              </w:rPr>
              <w:t>Corporate Services</w:t>
            </w:r>
          </w:p>
        </w:tc>
      </w:tr>
    </w:tbl>
    <w:p w14:paraId="24EB076E" w14:textId="77777777" w:rsidR="00462E59" w:rsidRPr="00112CAF" w:rsidRDefault="00462E59">
      <w:pPr>
        <w:rPr>
          <w:sz w:val="10"/>
          <w:szCs w:val="10"/>
        </w:rPr>
      </w:pPr>
    </w:p>
    <w:tbl>
      <w:tblPr>
        <w:tblW w:w="5075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9490"/>
      </w:tblGrid>
      <w:tr w:rsidR="00D64670" w:rsidRPr="00A02D4B" w14:paraId="0522B851" w14:textId="77777777" w:rsidTr="009F6E5E">
        <w:trPr>
          <w:trHeight w:val="75"/>
        </w:trPr>
        <w:tc>
          <w:tcPr>
            <w:tcW w:w="9720" w:type="dxa"/>
            <w:shd w:val="clear" w:color="auto" w:fill="F2F2F2" w:themeFill="background1" w:themeFillShade="F2"/>
            <w:vAlign w:val="center"/>
          </w:tcPr>
          <w:p w14:paraId="6788C60C" w14:textId="77777777" w:rsidR="00D64670" w:rsidRPr="003D0A49" w:rsidRDefault="003D0A49" w:rsidP="003D0A49">
            <w:pPr>
              <w:pStyle w:val="Heading2"/>
              <w:rPr>
                <w:b/>
                <w:sz w:val="22"/>
                <w:szCs w:val="22"/>
              </w:rPr>
            </w:pPr>
            <w:r w:rsidRPr="003D0A49">
              <w:rPr>
                <w:b/>
                <w:sz w:val="22"/>
                <w:szCs w:val="22"/>
              </w:rPr>
              <w:t>pOSITION FUNCTION</w:t>
            </w:r>
          </w:p>
        </w:tc>
      </w:tr>
      <w:tr w:rsidR="000E5A8D" w:rsidRPr="00A02D4B" w14:paraId="3359FA55" w14:textId="77777777" w:rsidTr="009F6E5E">
        <w:tc>
          <w:tcPr>
            <w:tcW w:w="972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7A0186B" w14:textId="7C193974" w:rsidR="00F309DA" w:rsidRDefault="00F309DA" w:rsidP="00FE52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Under the direction of the </w:t>
            </w:r>
            <w:r w:rsidR="00272F48">
              <w:rPr>
                <w:rFonts w:ascii="Arial" w:hAnsi="Arial" w:cs="Arial"/>
                <w:sz w:val="22"/>
                <w:szCs w:val="22"/>
              </w:rPr>
              <w:t>Director of Human Resources and Community Relations</w:t>
            </w:r>
            <w:r>
              <w:rPr>
                <w:rFonts w:ascii="Arial" w:hAnsi="Arial" w:cs="Arial"/>
                <w:sz w:val="22"/>
                <w:szCs w:val="22"/>
              </w:rPr>
              <w:t xml:space="preserve">, the Occupational Health and Safety </w:t>
            </w:r>
            <w:r w:rsidR="00272F48">
              <w:rPr>
                <w:rFonts w:ascii="Arial" w:hAnsi="Arial" w:cs="Arial"/>
                <w:sz w:val="22"/>
                <w:szCs w:val="22"/>
              </w:rPr>
              <w:t>Manager</w:t>
            </w:r>
            <w:r w:rsidR="00FE52A0">
              <w:rPr>
                <w:rFonts w:ascii="Arial" w:hAnsi="Arial" w:cs="Arial"/>
                <w:sz w:val="22"/>
                <w:szCs w:val="22"/>
              </w:rPr>
              <w:t xml:space="preserve"> is responsible for the development and implementation of the Township’s Occupational Health and Safety program</w:t>
            </w:r>
            <w:r>
              <w:rPr>
                <w:rFonts w:ascii="Arial" w:hAnsi="Arial" w:cs="Arial"/>
                <w:sz w:val="22"/>
                <w:szCs w:val="22"/>
              </w:rPr>
              <w:t xml:space="preserve"> which will provide occupational health and safety, disability management</w:t>
            </w:r>
            <w:r w:rsidR="00272F48">
              <w:rPr>
                <w:rFonts w:ascii="Arial" w:hAnsi="Arial" w:cs="Arial"/>
                <w:sz w:val="22"/>
                <w:szCs w:val="22"/>
              </w:rPr>
              <w:t xml:space="preserve"> and return to work</w:t>
            </w:r>
            <w:r>
              <w:rPr>
                <w:rFonts w:ascii="Arial" w:hAnsi="Arial" w:cs="Arial"/>
                <w:sz w:val="22"/>
                <w:szCs w:val="22"/>
              </w:rPr>
              <w:t>, workplace wellness and related programs in support of the Township’s strategic and operational plans.</w:t>
            </w:r>
          </w:p>
          <w:p w14:paraId="1704EF38" w14:textId="77777777" w:rsidR="000E5A8D" w:rsidRPr="00200D34" w:rsidRDefault="000E5A8D" w:rsidP="00F309DA">
            <w:pPr>
              <w:jc w:val="both"/>
              <w:rPr>
                <w:szCs w:val="18"/>
              </w:rPr>
            </w:pPr>
          </w:p>
        </w:tc>
      </w:tr>
      <w:tr w:rsidR="00F47738" w:rsidRPr="00A02D4B" w14:paraId="01689521" w14:textId="77777777" w:rsidTr="009F6E5E">
        <w:trPr>
          <w:trHeight w:val="75"/>
        </w:trPr>
        <w:tc>
          <w:tcPr>
            <w:tcW w:w="9720" w:type="dxa"/>
            <w:shd w:val="clear" w:color="auto" w:fill="F2F2F2" w:themeFill="background1" w:themeFillShade="F2"/>
            <w:vAlign w:val="center"/>
          </w:tcPr>
          <w:p w14:paraId="1DE55131" w14:textId="77777777" w:rsidR="00E1787C" w:rsidRPr="003D0A49" w:rsidRDefault="003D0A49" w:rsidP="003D0A49">
            <w:pPr>
              <w:rPr>
                <w:b/>
                <w:sz w:val="22"/>
                <w:szCs w:val="22"/>
              </w:rPr>
            </w:pPr>
            <w:r w:rsidRPr="003D0A49">
              <w:rPr>
                <w:rStyle w:val="Heading2Char"/>
                <w:b/>
                <w:sz w:val="22"/>
                <w:szCs w:val="22"/>
              </w:rPr>
              <w:t>KEY DUTIES</w:t>
            </w:r>
          </w:p>
        </w:tc>
      </w:tr>
      <w:tr w:rsidR="000E5A8D" w:rsidRPr="00A02D4B" w14:paraId="794918A3" w14:textId="77777777" w:rsidTr="009F6E5E">
        <w:tc>
          <w:tcPr>
            <w:tcW w:w="972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7FDA89D" w14:textId="240EA146" w:rsidR="00FE52A0" w:rsidRDefault="00FE52A0" w:rsidP="00FE52A0">
            <w:pPr>
              <w:pStyle w:val="ListParagraph"/>
              <w:numPr>
                <w:ilvl w:val="0"/>
                <w:numId w:val="34"/>
              </w:num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Develops, coordinates and administers the Township’s Occupational Health and Safety program; reviews existing programs and provides recommendations for updates; conducts safety inspections; audits and provides safety orientations; identifies health and safety hazards, and orders work stoppage when required.</w:t>
            </w:r>
          </w:p>
          <w:p w14:paraId="1102763F" w14:textId="77777777" w:rsidR="00F309DA" w:rsidRPr="0044008C" w:rsidRDefault="00F309DA" w:rsidP="00FE52A0">
            <w:pPr>
              <w:pStyle w:val="ListParagraph"/>
              <w:numPr>
                <w:ilvl w:val="0"/>
                <w:numId w:val="34"/>
              </w:numPr>
              <w:ind w:left="426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008C">
              <w:rPr>
                <w:rFonts w:ascii="Arial" w:hAnsi="Arial" w:cs="Arial"/>
                <w:color w:val="000000" w:themeColor="text1"/>
                <w:sz w:val="22"/>
                <w:szCs w:val="22"/>
              </w:rPr>
              <w:t>Promotes safety awareness and an effective and proactive safety culture.</w:t>
            </w:r>
          </w:p>
          <w:p w14:paraId="093A89B2" w14:textId="72CF2D1C" w:rsidR="00FE52A0" w:rsidRPr="00057375" w:rsidRDefault="00FE52A0" w:rsidP="00FE52A0">
            <w:pPr>
              <w:pStyle w:val="ListParagraph"/>
              <w:numPr>
                <w:ilvl w:val="0"/>
                <w:numId w:val="34"/>
              </w:num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7375">
              <w:rPr>
                <w:rFonts w:ascii="Arial" w:hAnsi="Arial" w:cs="Arial"/>
                <w:sz w:val="22"/>
                <w:szCs w:val="22"/>
              </w:rPr>
              <w:t>Provides expert advice and support to the management team, staff, health and safety committees on all health and safety matters.</w:t>
            </w:r>
          </w:p>
          <w:p w14:paraId="25C13267" w14:textId="77777777" w:rsidR="00FE52A0" w:rsidRPr="001A1DC1" w:rsidRDefault="00FE52A0" w:rsidP="00FE52A0">
            <w:pPr>
              <w:pStyle w:val="ListParagraph"/>
              <w:numPr>
                <w:ilvl w:val="0"/>
                <w:numId w:val="34"/>
              </w:num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DC1">
              <w:rPr>
                <w:rFonts w:ascii="Arial" w:hAnsi="Arial" w:cs="Arial"/>
                <w:sz w:val="22"/>
                <w:szCs w:val="22"/>
              </w:rPr>
              <w:t>In collaboration with departments managers and supervisors, conduct investigations relating to workplace accidents/incidents to identify causes and make recommendations on safe work procedures and upgrades to mitigate risks.</w:t>
            </w:r>
          </w:p>
          <w:p w14:paraId="7FB770DB" w14:textId="77777777" w:rsidR="00FE52A0" w:rsidRPr="0019299A" w:rsidRDefault="00FE52A0" w:rsidP="00FE52A0">
            <w:pPr>
              <w:pStyle w:val="ListParagraph"/>
              <w:numPr>
                <w:ilvl w:val="0"/>
                <w:numId w:val="34"/>
              </w:num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299A">
              <w:rPr>
                <w:rFonts w:ascii="Arial" w:hAnsi="Arial" w:cs="Arial"/>
                <w:sz w:val="22"/>
                <w:szCs w:val="22"/>
              </w:rPr>
              <w:t xml:space="preserve">Audits and updates policies, safe work practices and procedures and safety inspections. </w:t>
            </w:r>
          </w:p>
          <w:p w14:paraId="3B7180CA" w14:textId="77777777" w:rsidR="00FE52A0" w:rsidRPr="0019299A" w:rsidRDefault="00FE52A0" w:rsidP="00FE52A0">
            <w:pPr>
              <w:pStyle w:val="ListParagraph"/>
              <w:numPr>
                <w:ilvl w:val="0"/>
                <w:numId w:val="34"/>
              </w:num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299A">
              <w:rPr>
                <w:rFonts w:ascii="Arial" w:hAnsi="Arial" w:cs="Arial"/>
                <w:sz w:val="22"/>
                <w:szCs w:val="22"/>
              </w:rPr>
              <w:t>Plans, schedules and presents safety education and training on topics such as confined space entry, biohazards, WHMIS; arrange for instructors to meet specialized training needs. Maintain training records and course feedback.</w:t>
            </w:r>
          </w:p>
          <w:p w14:paraId="0C668959" w14:textId="75A0A69A" w:rsidR="00FE52A0" w:rsidRPr="0019299A" w:rsidRDefault="00FE52A0" w:rsidP="00FE52A0">
            <w:pPr>
              <w:pStyle w:val="ListParagraph"/>
              <w:numPr>
                <w:ilvl w:val="0"/>
                <w:numId w:val="34"/>
              </w:num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299A">
              <w:rPr>
                <w:rFonts w:ascii="Arial" w:hAnsi="Arial" w:cs="Arial"/>
                <w:sz w:val="22"/>
                <w:szCs w:val="22"/>
              </w:rPr>
              <w:t xml:space="preserve">Provides professional guidance and support on all matters relating to </w:t>
            </w:r>
            <w:proofErr w:type="spellStart"/>
            <w:r w:rsidRPr="0019299A">
              <w:rPr>
                <w:rFonts w:ascii="Arial" w:hAnsi="Arial" w:cs="Arial"/>
                <w:sz w:val="22"/>
                <w:szCs w:val="22"/>
              </w:rPr>
              <w:t>Worksafe</w:t>
            </w:r>
            <w:proofErr w:type="spellEnd"/>
            <w:r w:rsidRPr="0019299A">
              <w:rPr>
                <w:rFonts w:ascii="Arial" w:hAnsi="Arial" w:cs="Arial"/>
                <w:sz w:val="22"/>
                <w:szCs w:val="22"/>
              </w:rPr>
              <w:t xml:space="preserve"> BC including liaising on claims submissions</w:t>
            </w:r>
            <w:r w:rsidR="003C00BB" w:rsidRPr="0019299A">
              <w:rPr>
                <w:rFonts w:ascii="Arial" w:hAnsi="Arial" w:cs="Arial"/>
                <w:sz w:val="22"/>
                <w:szCs w:val="22"/>
              </w:rPr>
              <w:t xml:space="preserve"> and appeals.</w:t>
            </w:r>
          </w:p>
          <w:p w14:paraId="03E909D2" w14:textId="5F924BCE" w:rsidR="003C00BB" w:rsidRPr="0019299A" w:rsidRDefault="003C00BB" w:rsidP="00FE52A0">
            <w:pPr>
              <w:pStyle w:val="ListParagraph"/>
              <w:numPr>
                <w:ilvl w:val="0"/>
                <w:numId w:val="34"/>
              </w:num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299A">
              <w:rPr>
                <w:rFonts w:ascii="Arial" w:hAnsi="Arial" w:cs="Arial"/>
                <w:sz w:val="22"/>
                <w:szCs w:val="22"/>
              </w:rPr>
              <w:t xml:space="preserve">Works with </w:t>
            </w:r>
            <w:proofErr w:type="spellStart"/>
            <w:r w:rsidRPr="0019299A">
              <w:rPr>
                <w:rFonts w:ascii="Arial" w:hAnsi="Arial" w:cs="Arial"/>
                <w:sz w:val="22"/>
                <w:szCs w:val="22"/>
              </w:rPr>
              <w:t>Worksafe</w:t>
            </w:r>
            <w:proofErr w:type="spellEnd"/>
            <w:r w:rsidRPr="0019299A">
              <w:rPr>
                <w:rFonts w:ascii="Arial" w:hAnsi="Arial" w:cs="Arial"/>
                <w:sz w:val="22"/>
                <w:szCs w:val="22"/>
              </w:rPr>
              <w:t xml:space="preserve"> staff, medical professionals and managers </w:t>
            </w:r>
            <w:r w:rsidR="00725B9A" w:rsidRPr="0019299A">
              <w:rPr>
                <w:rFonts w:ascii="Arial" w:hAnsi="Arial" w:cs="Arial"/>
                <w:sz w:val="22"/>
                <w:szCs w:val="22"/>
              </w:rPr>
              <w:t>to oversee and manage rehabilitation, accommodation and return to work processes.</w:t>
            </w:r>
          </w:p>
          <w:p w14:paraId="54AFC524" w14:textId="77777777" w:rsidR="00FE52A0" w:rsidRPr="0019299A" w:rsidRDefault="00FE52A0" w:rsidP="00FE52A0">
            <w:pPr>
              <w:pStyle w:val="ListParagraph"/>
              <w:numPr>
                <w:ilvl w:val="0"/>
                <w:numId w:val="34"/>
              </w:num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299A">
              <w:rPr>
                <w:rFonts w:ascii="Arial" w:hAnsi="Arial" w:cs="Arial"/>
                <w:sz w:val="22"/>
                <w:szCs w:val="22"/>
              </w:rPr>
              <w:t>Assists managers and supervisors in developing and implementing job site safety inspection programs that ensure inspections are conducted on a regular basis to identify hazards and ensure compliance with safe work procedures.</w:t>
            </w:r>
          </w:p>
          <w:p w14:paraId="762ADD8D" w14:textId="77777777" w:rsidR="00FE52A0" w:rsidRPr="0019299A" w:rsidRDefault="00FE52A0" w:rsidP="00FE52A0">
            <w:pPr>
              <w:pStyle w:val="ListParagraph"/>
              <w:numPr>
                <w:ilvl w:val="0"/>
                <w:numId w:val="34"/>
              </w:num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299A">
              <w:rPr>
                <w:rFonts w:ascii="Arial" w:hAnsi="Arial" w:cs="Arial"/>
                <w:sz w:val="22"/>
                <w:szCs w:val="22"/>
              </w:rPr>
              <w:t>Tracks and analyzes accident/injury, disease, and disability related data to identify trends and recommend proactive preventative strategies.</w:t>
            </w:r>
          </w:p>
          <w:p w14:paraId="65826481" w14:textId="77777777" w:rsidR="00FE52A0" w:rsidRPr="0019299A" w:rsidRDefault="00FE52A0" w:rsidP="00FE52A0">
            <w:pPr>
              <w:pStyle w:val="ListParagraph"/>
              <w:numPr>
                <w:ilvl w:val="0"/>
                <w:numId w:val="34"/>
              </w:num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299A">
              <w:rPr>
                <w:rFonts w:ascii="Arial" w:hAnsi="Arial" w:cs="Arial"/>
                <w:sz w:val="22"/>
                <w:szCs w:val="22"/>
              </w:rPr>
              <w:t>Coordinates first aid training and services such as first aid attendants, supplies and the maintenance of records.</w:t>
            </w:r>
          </w:p>
          <w:p w14:paraId="5656937C" w14:textId="77777777" w:rsidR="00FE52A0" w:rsidRPr="0019299A" w:rsidRDefault="00FE52A0" w:rsidP="00FE52A0">
            <w:pPr>
              <w:pStyle w:val="ListParagraph"/>
              <w:numPr>
                <w:ilvl w:val="0"/>
                <w:numId w:val="34"/>
              </w:num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299A">
              <w:rPr>
                <w:rFonts w:ascii="Arial" w:hAnsi="Arial" w:cs="Arial"/>
                <w:sz w:val="22"/>
                <w:szCs w:val="22"/>
              </w:rPr>
              <w:t xml:space="preserve">Recommends improvements to accident and incident reporting procedures and works closely with supervisors, managers, and joint health and safety committees to ensure all </w:t>
            </w:r>
            <w:r w:rsidRPr="0019299A">
              <w:rPr>
                <w:rFonts w:ascii="Arial" w:hAnsi="Arial" w:cs="Arial"/>
                <w:sz w:val="22"/>
                <w:szCs w:val="22"/>
              </w:rPr>
              <w:lastRenderedPageBreak/>
              <w:t>such reports are investigated in a timely manner and that any associated corrective action recommendations are appropriately and consistently implemented.</w:t>
            </w:r>
          </w:p>
          <w:p w14:paraId="5264E818" w14:textId="77777777" w:rsidR="00FE52A0" w:rsidRPr="0019299A" w:rsidRDefault="00FE52A0" w:rsidP="00FE52A0">
            <w:pPr>
              <w:pStyle w:val="ListParagraph"/>
              <w:numPr>
                <w:ilvl w:val="0"/>
                <w:numId w:val="34"/>
              </w:num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299A">
              <w:rPr>
                <w:rFonts w:ascii="Arial" w:hAnsi="Arial" w:cs="Arial"/>
                <w:sz w:val="22"/>
                <w:szCs w:val="22"/>
              </w:rPr>
              <w:t>Coordinates audiometric, noise level and other health and safety training.</w:t>
            </w:r>
          </w:p>
          <w:p w14:paraId="0428B7B7" w14:textId="77777777" w:rsidR="00FE52A0" w:rsidRPr="0019299A" w:rsidRDefault="00FE52A0" w:rsidP="00FE52A0">
            <w:pPr>
              <w:pStyle w:val="ListParagraph"/>
              <w:numPr>
                <w:ilvl w:val="0"/>
                <w:numId w:val="34"/>
              </w:num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299A">
              <w:rPr>
                <w:rFonts w:ascii="Arial" w:hAnsi="Arial" w:cs="Arial"/>
                <w:sz w:val="22"/>
                <w:szCs w:val="22"/>
              </w:rPr>
              <w:t>Acts as an employer representative on the Occupational Health and Safety committees.</w:t>
            </w:r>
          </w:p>
          <w:p w14:paraId="291C968A" w14:textId="77777777" w:rsidR="00FE52A0" w:rsidRPr="0019299A" w:rsidRDefault="00FE52A0" w:rsidP="00FE52A0">
            <w:pPr>
              <w:pStyle w:val="ListParagraph"/>
              <w:numPr>
                <w:ilvl w:val="0"/>
                <w:numId w:val="34"/>
              </w:num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299A">
              <w:rPr>
                <w:rFonts w:ascii="Arial" w:hAnsi="Arial" w:cs="Arial"/>
                <w:sz w:val="22"/>
                <w:szCs w:val="22"/>
              </w:rPr>
              <w:t>Prepares and monitors the health and safety area of the department budget.</w:t>
            </w:r>
          </w:p>
          <w:p w14:paraId="48C7E24E" w14:textId="77777777" w:rsidR="00FE52A0" w:rsidRPr="0044008C" w:rsidRDefault="00FE52A0" w:rsidP="00FE52A0">
            <w:pPr>
              <w:pStyle w:val="ListParagraph"/>
              <w:numPr>
                <w:ilvl w:val="0"/>
                <w:numId w:val="34"/>
              </w:numPr>
              <w:ind w:left="426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008C">
              <w:rPr>
                <w:rFonts w:ascii="Arial" w:hAnsi="Arial" w:cs="Arial"/>
                <w:color w:val="000000" w:themeColor="text1"/>
                <w:sz w:val="22"/>
                <w:szCs w:val="22"/>
              </w:rPr>
              <w:t>Ensure a continued focus on the development and maintenance of best practices and making recommendations for improvement.</w:t>
            </w:r>
          </w:p>
          <w:p w14:paraId="3741B0B0" w14:textId="77777777" w:rsidR="00FE52A0" w:rsidRPr="0044008C" w:rsidRDefault="00FE52A0" w:rsidP="00FE52A0">
            <w:pPr>
              <w:pStyle w:val="ListParagraph"/>
              <w:numPr>
                <w:ilvl w:val="0"/>
                <w:numId w:val="34"/>
              </w:numPr>
              <w:ind w:left="426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008C">
              <w:rPr>
                <w:rFonts w:ascii="Arial" w:hAnsi="Arial" w:cs="Arial"/>
                <w:color w:val="000000" w:themeColor="text1"/>
                <w:sz w:val="22"/>
                <w:szCs w:val="22"/>
              </w:rPr>
              <w:t>Assists with human resource management functions as and when required.</w:t>
            </w:r>
          </w:p>
          <w:p w14:paraId="6E242E6B" w14:textId="77777777" w:rsidR="00FE52A0" w:rsidRPr="0044008C" w:rsidRDefault="00FE52A0" w:rsidP="00FE52A0">
            <w:pPr>
              <w:pStyle w:val="ListParagraph"/>
              <w:numPr>
                <w:ilvl w:val="0"/>
                <w:numId w:val="34"/>
              </w:numPr>
              <w:ind w:left="426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008C">
              <w:rPr>
                <w:rFonts w:ascii="Arial" w:hAnsi="Arial" w:cs="Arial"/>
                <w:color w:val="000000" w:themeColor="text1"/>
                <w:sz w:val="22"/>
                <w:szCs w:val="22"/>
              </w:rPr>
              <w:t>Performs other related duties as required.</w:t>
            </w:r>
          </w:p>
          <w:p w14:paraId="1A819BF7" w14:textId="77777777" w:rsidR="00200D34" w:rsidRPr="00200D34" w:rsidRDefault="00200D34" w:rsidP="00FE52A0">
            <w:pPr>
              <w:spacing w:before="0" w:after="50"/>
              <w:ind w:left="549"/>
              <w:rPr>
                <w:rFonts w:cstheme="minorHAnsi"/>
                <w:szCs w:val="18"/>
              </w:rPr>
            </w:pPr>
          </w:p>
        </w:tc>
      </w:tr>
      <w:tr w:rsidR="00E1787C" w:rsidRPr="00A02D4B" w14:paraId="1BF44E98" w14:textId="77777777" w:rsidTr="009F6E5E">
        <w:trPr>
          <w:trHeight w:val="75"/>
        </w:trPr>
        <w:tc>
          <w:tcPr>
            <w:tcW w:w="9720" w:type="dxa"/>
            <w:shd w:val="clear" w:color="auto" w:fill="F2F2F2" w:themeFill="background1" w:themeFillShade="F2"/>
            <w:vAlign w:val="center"/>
          </w:tcPr>
          <w:p w14:paraId="0443111E" w14:textId="77777777" w:rsidR="00E1787C" w:rsidRPr="003D0A49" w:rsidRDefault="003D0A49" w:rsidP="003D0A49">
            <w:pPr>
              <w:rPr>
                <w:b/>
              </w:rPr>
            </w:pPr>
            <w:r w:rsidRPr="003D0A49">
              <w:rPr>
                <w:rStyle w:val="Heading2Char"/>
                <w:b/>
                <w:sz w:val="22"/>
                <w:szCs w:val="22"/>
              </w:rPr>
              <w:lastRenderedPageBreak/>
              <w:t>INDEPENDENCE</w:t>
            </w:r>
          </w:p>
        </w:tc>
      </w:tr>
      <w:tr w:rsidR="007E624F" w:rsidRPr="00A02D4B" w14:paraId="4EE63606" w14:textId="77777777" w:rsidTr="007E624F">
        <w:trPr>
          <w:trHeight w:val="75"/>
        </w:trPr>
        <w:tc>
          <w:tcPr>
            <w:tcW w:w="9720" w:type="dxa"/>
            <w:shd w:val="clear" w:color="auto" w:fill="auto"/>
            <w:vAlign w:val="center"/>
          </w:tcPr>
          <w:tbl>
            <w:tblPr>
              <w:tblW w:w="5075" w:type="pct"/>
              <w:tblInd w:w="18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1E0" w:firstRow="1" w:lastRow="1" w:firstColumn="1" w:lastColumn="1" w:noHBand="0" w:noVBand="0"/>
            </w:tblPr>
            <w:tblGrid>
              <w:gridCol w:w="9403"/>
            </w:tblGrid>
            <w:tr w:rsidR="00D77B2B" w:rsidRPr="0053187C" w14:paraId="04173A93" w14:textId="77777777" w:rsidTr="00B32AAB">
              <w:tc>
                <w:tcPr>
                  <w:tcW w:w="9720" w:type="dxa"/>
                  <w:tcBorders>
                    <w:bottom w:val="single" w:sz="4" w:space="0" w:color="A6A6A6" w:themeColor="background1" w:themeShade="A6"/>
                  </w:tcBorders>
                  <w:shd w:val="clear" w:color="auto" w:fill="auto"/>
                </w:tcPr>
                <w:p w14:paraId="45D3387D" w14:textId="26967B90" w:rsidR="00D77B2B" w:rsidRDefault="00D77B2B" w:rsidP="00D77B2B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While reporting to the Director of Corporate Services, this position works directly with all Directors and Managers, and </w:t>
                  </w:r>
                  <w:r w:rsidR="0022698C">
                    <w:rPr>
                      <w:rFonts w:ascii="Arial" w:hAnsi="Arial" w:cs="Arial"/>
                      <w:sz w:val="22"/>
                      <w:szCs w:val="22"/>
                    </w:rPr>
                    <w:t>liaises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directly with WorkSafe BC concerning WorkSafe issues and initiatives. </w:t>
                  </w:r>
                </w:p>
                <w:p w14:paraId="46421196" w14:textId="77777777" w:rsidR="00D77B2B" w:rsidRDefault="00D77B2B" w:rsidP="00D77B2B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6C44">
                    <w:rPr>
                      <w:rFonts w:ascii="Arial" w:hAnsi="Arial" w:cs="Arial"/>
                      <w:sz w:val="22"/>
                      <w:szCs w:val="22"/>
                    </w:rPr>
                    <w:t xml:space="preserve">Work is generated by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the Director of Corporate Services, other Directors and Managers, </w:t>
                  </w:r>
                  <w:r w:rsidRPr="00206C44">
                    <w:rPr>
                      <w:rFonts w:ascii="Arial" w:hAnsi="Arial" w:cs="Arial"/>
                      <w:sz w:val="22"/>
                      <w:szCs w:val="22"/>
                    </w:rPr>
                    <w:t xml:space="preserve">by policy requirements,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and the Specialist’s</w:t>
                  </w:r>
                  <w:r w:rsidRPr="00206C44">
                    <w:rPr>
                      <w:rFonts w:ascii="Arial" w:hAnsi="Arial" w:cs="Arial"/>
                      <w:sz w:val="22"/>
                      <w:szCs w:val="22"/>
                    </w:rPr>
                    <w:t xml:space="preserve"> own initiative. </w:t>
                  </w:r>
                </w:p>
                <w:p w14:paraId="6CABF4B8" w14:textId="77777777" w:rsidR="00D77B2B" w:rsidRDefault="00D77B2B" w:rsidP="00D77B2B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06C44">
                    <w:rPr>
                      <w:rFonts w:ascii="Arial" w:hAnsi="Arial" w:cs="Arial"/>
                      <w:sz w:val="22"/>
                      <w:szCs w:val="22"/>
                    </w:rPr>
                    <w:t xml:space="preserve">Work is reviewed by the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Director of Corporate Services </w:t>
                  </w:r>
                  <w:r w:rsidRPr="00206C44">
                    <w:rPr>
                      <w:rFonts w:ascii="Arial" w:hAnsi="Arial" w:cs="Arial"/>
                      <w:sz w:val="22"/>
                      <w:szCs w:val="22"/>
                    </w:rPr>
                    <w:t>through verbal discussions, ann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ual work planning, and reports.</w:t>
                  </w:r>
                  <w:r w:rsidRPr="00206C44">
                    <w:rPr>
                      <w:rFonts w:ascii="Arial" w:hAnsi="Arial" w:cs="Arial"/>
                      <w:sz w:val="22"/>
                      <w:szCs w:val="22"/>
                    </w:rPr>
                    <w:t xml:space="preserve"> Issues which deviate from established policies and budgets are discussed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with the Director of Corporate Services.</w:t>
                  </w:r>
                </w:p>
                <w:p w14:paraId="5B8E7B26" w14:textId="790C6C84" w:rsidR="00C77C99" w:rsidRPr="0053187C" w:rsidRDefault="00C77C99" w:rsidP="00D77B2B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E6835D7" w14:textId="77777777" w:rsidR="007E624F" w:rsidRPr="00200D34" w:rsidRDefault="007E624F" w:rsidP="00C77C99">
            <w:pPr>
              <w:spacing w:before="0" w:after="0"/>
              <w:ind w:left="549"/>
              <w:rPr>
                <w:rStyle w:val="Heading2Char"/>
                <w:b/>
                <w:szCs w:val="18"/>
              </w:rPr>
            </w:pPr>
          </w:p>
        </w:tc>
      </w:tr>
      <w:tr w:rsidR="00E1787C" w:rsidRPr="00A02D4B" w14:paraId="2A4AAD16" w14:textId="77777777" w:rsidTr="009F6E5E">
        <w:trPr>
          <w:trHeight w:val="75"/>
        </w:trPr>
        <w:tc>
          <w:tcPr>
            <w:tcW w:w="9720" w:type="dxa"/>
            <w:shd w:val="clear" w:color="auto" w:fill="F2F2F2" w:themeFill="background1" w:themeFillShade="F2"/>
            <w:vAlign w:val="center"/>
          </w:tcPr>
          <w:p w14:paraId="70B35181" w14:textId="77777777" w:rsidR="00E1787C" w:rsidRPr="003D0A49" w:rsidRDefault="003D0A49" w:rsidP="00112CAF">
            <w:pPr>
              <w:pStyle w:val="Heading2"/>
              <w:rPr>
                <w:b/>
                <w:sz w:val="22"/>
                <w:szCs w:val="22"/>
              </w:rPr>
            </w:pPr>
            <w:r w:rsidRPr="003D0A49">
              <w:rPr>
                <w:b/>
                <w:sz w:val="22"/>
                <w:szCs w:val="22"/>
              </w:rPr>
              <w:t>WORKING CONDITIONS</w:t>
            </w:r>
          </w:p>
        </w:tc>
      </w:tr>
      <w:tr w:rsidR="00902FF7" w:rsidRPr="00A02D4B" w14:paraId="45F53B09" w14:textId="77777777" w:rsidTr="009F6E5E">
        <w:tc>
          <w:tcPr>
            <w:tcW w:w="972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DEFC23" w14:textId="77777777" w:rsidR="008227BC" w:rsidRPr="004B07E1" w:rsidRDefault="003D0A49" w:rsidP="007F4952">
            <w:pPr>
              <w:rPr>
                <w:rFonts w:cstheme="minorHAnsi"/>
                <w:sz w:val="22"/>
                <w:szCs w:val="22"/>
              </w:rPr>
            </w:pPr>
            <w:r w:rsidRPr="004B07E1">
              <w:rPr>
                <w:rFonts w:cstheme="minorHAnsi"/>
                <w:b/>
                <w:sz w:val="22"/>
                <w:szCs w:val="22"/>
              </w:rPr>
              <w:t>P</w:t>
            </w:r>
            <w:r w:rsidR="00092062" w:rsidRPr="004B07E1">
              <w:rPr>
                <w:rFonts w:cstheme="minorHAnsi"/>
                <w:b/>
                <w:sz w:val="22"/>
                <w:szCs w:val="22"/>
              </w:rPr>
              <w:t>hysical Effort</w:t>
            </w:r>
            <w:r w:rsidR="00120C9F" w:rsidRPr="004B07E1">
              <w:rPr>
                <w:rFonts w:cstheme="minorHAnsi"/>
                <w:b/>
                <w:sz w:val="22"/>
                <w:szCs w:val="22"/>
              </w:rPr>
              <w:t>:</w:t>
            </w:r>
            <w:r w:rsidR="008C662F" w:rsidRPr="004B07E1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E7B87B5" w14:textId="77777777" w:rsidR="007E624F" w:rsidRPr="004B07E1" w:rsidRDefault="007E624F" w:rsidP="007305F4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4B07E1">
              <w:rPr>
                <w:rFonts w:cstheme="minorHAnsi"/>
                <w:sz w:val="22"/>
                <w:szCs w:val="22"/>
              </w:rPr>
              <w:t>Sit with arms unsupported for short periods; dexterity for typing, filing, and answering phones; stand for short periods (frequent)</w:t>
            </w:r>
            <w:r w:rsidR="00021A45">
              <w:rPr>
                <w:rFonts w:cstheme="minorHAnsi"/>
                <w:sz w:val="22"/>
                <w:szCs w:val="22"/>
              </w:rPr>
              <w:t>.</w:t>
            </w:r>
          </w:p>
          <w:p w14:paraId="2411FF0D" w14:textId="77777777" w:rsidR="008227BC" w:rsidRPr="004B07E1" w:rsidRDefault="003D0A49" w:rsidP="007F4952">
            <w:pPr>
              <w:rPr>
                <w:rFonts w:cstheme="minorHAnsi"/>
                <w:sz w:val="22"/>
                <w:szCs w:val="22"/>
              </w:rPr>
            </w:pPr>
            <w:r w:rsidRPr="004B07E1">
              <w:rPr>
                <w:rFonts w:cstheme="minorHAnsi"/>
                <w:b/>
                <w:sz w:val="22"/>
                <w:szCs w:val="22"/>
              </w:rPr>
              <w:t>M</w:t>
            </w:r>
            <w:r w:rsidR="00092062" w:rsidRPr="004B07E1">
              <w:rPr>
                <w:rFonts w:cstheme="minorHAnsi"/>
                <w:b/>
                <w:sz w:val="22"/>
                <w:szCs w:val="22"/>
              </w:rPr>
              <w:t>ental Effort</w:t>
            </w:r>
            <w:r w:rsidR="00120C9F" w:rsidRPr="004B07E1">
              <w:rPr>
                <w:rFonts w:cstheme="minorHAnsi"/>
                <w:sz w:val="22"/>
                <w:szCs w:val="22"/>
              </w:rPr>
              <w:t>:</w:t>
            </w:r>
            <w:r w:rsidR="007D799F" w:rsidRPr="004B07E1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61725676" w14:textId="77777777" w:rsidR="007305F4" w:rsidRPr="004B07E1" w:rsidRDefault="007305F4" w:rsidP="007305F4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4B07E1">
              <w:rPr>
                <w:rFonts w:cstheme="minorHAnsi"/>
                <w:sz w:val="22"/>
                <w:szCs w:val="22"/>
              </w:rPr>
              <w:t>Interruptions from telephone enquiries (frequent)</w:t>
            </w:r>
            <w:r w:rsidR="00021A45">
              <w:rPr>
                <w:rFonts w:cstheme="minorHAnsi"/>
                <w:sz w:val="22"/>
                <w:szCs w:val="22"/>
              </w:rPr>
              <w:t>.</w:t>
            </w:r>
          </w:p>
          <w:p w14:paraId="7A6BC44E" w14:textId="77777777" w:rsidR="007305F4" w:rsidRPr="004B07E1" w:rsidRDefault="007305F4" w:rsidP="007305F4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4B07E1">
              <w:rPr>
                <w:rFonts w:cstheme="minorHAnsi"/>
                <w:spacing w:val="-3"/>
                <w:sz w:val="22"/>
                <w:szCs w:val="22"/>
                <w:lang w:val="en-GB"/>
              </w:rPr>
              <w:t>Deal with enquiries, complaints, and conflict resolution while managing multiple projects and deadlines (frequent)</w:t>
            </w:r>
            <w:r w:rsidR="00021A45">
              <w:rPr>
                <w:rFonts w:cstheme="minorHAnsi"/>
                <w:spacing w:val="-3"/>
                <w:sz w:val="22"/>
                <w:szCs w:val="22"/>
                <w:lang w:val="en-GB"/>
              </w:rPr>
              <w:t>.</w:t>
            </w:r>
          </w:p>
          <w:p w14:paraId="1356E391" w14:textId="77777777" w:rsidR="007E624F" w:rsidRPr="004B07E1" w:rsidRDefault="007305F4" w:rsidP="007305F4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4B07E1">
              <w:rPr>
                <w:rFonts w:cstheme="minorHAnsi"/>
                <w:sz w:val="22"/>
                <w:szCs w:val="22"/>
              </w:rPr>
              <w:t>Requires good judgment and organizational skill level (high)</w:t>
            </w:r>
            <w:r w:rsidR="00021A45">
              <w:rPr>
                <w:rFonts w:cstheme="minorHAnsi"/>
                <w:sz w:val="22"/>
                <w:szCs w:val="22"/>
              </w:rPr>
              <w:t>.</w:t>
            </w:r>
          </w:p>
          <w:p w14:paraId="0764F5A4" w14:textId="77777777" w:rsidR="00902FF7" w:rsidRPr="004B07E1" w:rsidRDefault="003D0A49" w:rsidP="007F4952">
            <w:pPr>
              <w:rPr>
                <w:rFonts w:cstheme="minorHAnsi"/>
                <w:sz w:val="22"/>
                <w:szCs w:val="22"/>
              </w:rPr>
            </w:pPr>
            <w:r w:rsidRPr="004B07E1">
              <w:rPr>
                <w:rFonts w:cstheme="minorHAnsi"/>
                <w:b/>
                <w:sz w:val="22"/>
                <w:szCs w:val="22"/>
              </w:rPr>
              <w:t>V</w:t>
            </w:r>
            <w:r w:rsidR="00092062" w:rsidRPr="004B07E1">
              <w:rPr>
                <w:rFonts w:cstheme="minorHAnsi"/>
                <w:b/>
                <w:sz w:val="22"/>
                <w:szCs w:val="22"/>
              </w:rPr>
              <w:t>isual/Auditory Effort</w:t>
            </w:r>
            <w:r w:rsidRPr="004B07E1">
              <w:rPr>
                <w:rFonts w:cstheme="minorHAnsi"/>
                <w:sz w:val="22"/>
                <w:szCs w:val="22"/>
              </w:rPr>
              <w:t>:</w:t>
            </w:r>
            <w:r w:rsidR="000B5264" w:rsidRPr="004B07E1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7303E63" w14:textId="77777777" w:rsidR="007305F4" w:rsidRPr="004B07E1" w:rsidRDefault="007305F4" w:rsidP="007305F4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4B07E1">
              <w:rPr>
                <w:rFonts w:cstheme="minorHAnsi"/>
                <w:sz w:val="22"/>
                <w:szCs w:val="22"/>
              </w:rPr>
              <w:t>Respond to telephone calls; focus on VDT (frequent)</w:t>
            </w:r>
            <w:r w:rsidR="00021A45">
              <w:rPr>
                <w:rFonts w:cstheme="minorHAnsi"/>
                <w:sz w:val="22"/>
                <w:szCs w:val="22"/>
              </w:rPr>
              <w:t>.</w:t>
            </w:r>
          </w:p>
          <w:p w14:paraId="20D64371" w14:textId="77777777" w:rsidR="003D0A49" w:rsidRPr="004B07E1" w:rsidRDefault="003D0A49" w:rsidP="007E624F">
            <w:pPr>
              <w:rPr>
                <w:rFonts w:cstheme="minorHAnsi"/>
                <w:sz w:val="22"/>
                <w:szCs w:val="22"/>
              </w:rPr>
            </w:pPr>
            <w:r w:rsidRPr="004B07E1">
              <w:rPr>
                <w:rFonts w:cstheme="minorHAnsi"/>
                <w:b/>
                <w:sz w:val="22"/>
                <w:szCs w:val="22"/>
              </w:rPr>
              <w:t>W</w:t>
            </w:r>
            <w:r w:rsidR="00092062" w:rsidRPr="004B07E1">
              <w:rPr>
                <w:rFonts w:cstheme="minorHAnsi"/>
                <w:b/>
                <w:sz w:val="22"/>
                <w:szCs w:val="22"/>
              </w:rPr>
              <w:t>ork Environment</w:t>
            </w:r>
            <w:r w:rsidR="00120C9F" w:rsidRPr="004B07E1">
              <w:rPr>
                <w:rFonts w:cstheme="minorHAnsi"/>
                <w:b/>
                <w:sz w:val="22"/>
                <w:szCs w:val="22"/>
              </w:rPr>
              <w:t>:</w:t>
            </w:r>
            <w:r w:rsidR="007D799F" w:rsidRPr="004B07E1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6E619F8" w14:textId="77777777" w:rsidR="007305F4" w:rsidRPr="004B07E1" w:rsidRDefault="007305F4" w:rsidP="007305F4">
            <w:pPr>
              <w:spacing w:before="0" w:after="50"/>
              <w:rPr>
                <w:rFonts w:cstheme="minorHAnsi"/>
                <w:sz w:val="22"/>
                <w:szCs w:val="22"/>
              </w:rPr>
            </w:pPr>
            <w:r w:rsidRPr="004B07E1">
              <w:rPr>
                <w:rFonts w:cstheme="minorHAnsi"/>
                <w:sz w:val="22"/>
                <w:szCs w:val="22"/>
              </w:rPr>
              <w:t>Office</w:t>
            </w:r>
            <w:r w:rsidR="00021A45">
              <w:rPr>
                <w:rFonts w:cstheme="minorHAnsi"/>
                <w:sz w:val="22"/>
                <w:szCs w:val="22"/>
              </w:rPr>
              <w:t>.</w:t>
            </w:r>
          </w:p>
          <w:p w14:paraId="547F29B7" w14:textId="77777777" w:rsidR="007305F4" w:rsidRDefault="007305F4" w:rsidP="007305F4">
            <w:pPr>
              <w:rPr>
                <w:rFonts w:cstheme="minorHAnsi"/>
                <w:sz w:val="22"/>
                <w:szCs w:val="22"/>
              </w:rPr>
            </w:pPr>
            <w:r w:rsidRPr="004B07E1">
              <w:rPr>
                <w:rFonts w:cstheme="minorHAnsi"/>
                <w:sz w:val="22"/>
                <w:szCs w:val="22"/>
              </w:rPr>
              <w:t>Required to work occasional irregular hours</w:t>
            </w:r>
            <w:r w:rsidR="00021A45">
              <w:rPr>
                <w:rFonts w:cstheme="minorHAnsi"/>
                <w:sz w:val="22"/>
                <w:szCs w:val="22"/>
              </w:rPr>
              <w:t>.</w:t>
            </w:r>
          </w:p>
          <w:p w14:paraId="2D703D87" w14:textId="77777777" w:rsidR="004B07E1" w:rsidRPr="00200D34" w:rsidRDefault="004B07E1" w:rsidP="007305F4">
            <w:pPr>
              <w:rPr>
                <w:rFonts w:cstheme="minorHAnsi"/>
                <w:szCs w:val="18"/>
              </w:rPr>
            </w:pPr>
          </w:p>
        </w:tc>
      </w:tr>
      <w:tr w:rsidR="00E1787C" w:rsidRPr="00A02D4B" w14:paraId="093C457A" w14:textId="77777777" w:rsidTr="009F6E5E">
        <w:trPr>
          <w:trHeight w:val="75"/>
        </w:trPr>
        <w:tc>
          <w:tcPr>
            <w:tcW w:w="9720" w:type="dxa"/>
            <w:shd w:val="clear" w:color="auto" w:fill="F2F2F2" w:themeFill="background1" w:themeFillShade="F2"/>
            <w:vAlign w:val="center"/>
          </w:tcPr>
          <w:p w14:paraId="6BE69DAF" w14:textId="77777777" w:rsidR="00E1787C" w:rsidRPr="003D0A49" w:rsidRDefault="0037381A" w:rsidP="00112CAF">
            <w:pPr>
              <w:pStyle w:val="Heading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knowledge, </w:t>
            </w:r>
            <w:r w:rsidR="003D0A49" w:rsidRPr="003D0A49">
              <w:rPr>
                <w:b/>
                <w:sz w:val="22"/>
                <w:szCs w:val="22"/>
              </w:rPr>
              <w:t>KEY SKILLS</w:t>
            </w:r>
            <w:r>
              <w:rPr>
                <w:b/>
                <w:sz w:val="22"/>
                <w:szCs w:val="22"/>
              </w:rPr>
              <w:t>,</w:t>
            </w:r>
            <w:r w:rsidR="003D0A49" w:rsidRPr="003D0A49">
              <w:rPr>
                <w:b/>
                <w:sz w:val="22"/>
                <w:szCs w:val="22"/>
              </w:rPr>
              <w:t xml:space="preserve"> AND ABILITIES</w:t>
            </w:r>
          </w:p>
        </w:tc>
      </w:tr>
      <w:tr w:rsidR="007305F4" w:rsidRPr="00A02D4B" w14:paraId="1CCB3ABC" w14:textId="77777777" w:rsidTr="009F6E5E">
        <w:tc>
          <w:tcPr>
            <w:tcW w:w="972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8421962" w14:textId="77777777" w:rsidR="007305F4" w:rsidRPr="00261ABC" w:rsidRDefault="007305F4" w:rsidP="009530CA">
            <w:pPr>
              <w:spacing w:line="50" w:lineRule="exact"/>
              <w:rPr>
                <w:rFonts w:ascii="Verdana" w:hAnsi="Verdana"/>
                <w:sz w:val="20"/>
                <w:szCs w:val="20"/>
              </w:rPr>
            </w:pPr>
          </w:p>
          <w:p w14:paraId="5B8CB2AD" w14:textId="77777777" w:rsidR="007305F4" w:rsidRPr="009D6EAF" w:rsidRDefault="007305F4" w:rsidP="003342FD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2"/>
                <w:szCs w:val="22"/>
              </w:rPr>
            </w:pPr>
            <w:r w:rsidRPr="009D6EAF">
              <w:rPr>
                <w:rFonts w:cstheme="minorHAnsi"/>
                <w:sz w:val="22"/>
                <w:szCs w:val="22"/>
              </w:rPr>
              <w:t>Promote, incorporate, and role model the Township’s core values into all program activities:</w:t>
            </w:r>
          </w:p>
          <w:p w14:paraId="3FAF7DA6" w14:textId="77777777" w:rsidR="007305F4" w:rsidRPr="004B07E1" w:rsidRDefault="007305F4" w:rsidP="009D6EAF">
            <w:pPr>
              <w:ind w:left="549"/>
              <w:rPr>
                <w:rFonts w:cstheme="minorHAnsi"/>
                <w:sz w:val="22"/>
                <w:szCs w:val="22"/>
              </w:rPr>
            </w:pPr>
            <w:r w:rsidRPr="004B07E1">
              <w:rPr>
                <w:rFonts w:cstheme="minorHAnsi"/>
                <w:b/>
                <w:sz w:val="22"/>
                <w:szCs w:val="22"/>
              </w:rPr>
              <w:t xml:space="preserve">Accountability </w:t>
            </w:r>
            <w:r w:rsidRPr="004B07E1">
              <w:rPr>
                <w:rFonts w:cstheme="minorHAnsi"/>
                <w:sz w:val="22"/>
                <w:szCs w:val="22"/>
              </w:rPr>
              <w:t>– we are transparent and take responsibility for our policies, our decisions and our actions.</w:t>
            </w:r>
          </w:p>
          <w:p w14:paraId="4A742B3C" w14:textId="77777777" w:rsidR="007305F4" w:rsidRPr="004B07E1" w:rsidRDefault="007305F4" w:rsidP="009D6EAF">
            <w:pPr>
              <w:ind w:left="549"/>
              <w:rPr>
                <w:rFonts w:cstheme="minorHAnsi"/>
                <w:sz w:val="22"/>
                <w:szCs w:val="22"/>
              </w:rPr>
            </w:pPr>
            <w:r w:rsidRPr="004B07E1">
              <w:rPr>
                <w:rFonts w:cstheme="minorHAnsi"/>
                <w:b/>
                <w:sz w:val="22"/>
                <w:szCs w:val="22"/>
              </w:rPr>
              <w:t>Integrity</w:t>
            </w:r>
            <w:r w:rsidRPr="004B07E1">
              <w:rPr>
                <w:rFonts w:cstheme="minorHAnsi"/>
                <w:sz w:val="22"/>
                <w:szCs w:val="22"/>
              </w:rPr>
              <w:t xml:space="preserve"> – we practice high standards of ethical behavior and open communication that inspires trust.</w:t>
            </w:r>
          </w:p>
          <w:p w14:paraId="65AB8625" w14:textId="77777777" w:rsidR="007305F4" w:rsidRPr="004B07E1" w:rsidRDefault="007305F4" w:rsidP="009D6EAF">
            <w:pPr>
              <w:ind w:left="549"/>
              <w:rPr>
                <w:rFonts w:cstheme="minorHAnsi"/>
                <w:sz w:val="22"/>
                <w:szCs w:val="22"/>
              </w:rPr>
            </w:pPr>
            <w:r w:rsidRPr="004B07E1">
              <w:rPr>
                <w:rFonts w:cstheme="minorHAnsi"/>
                <w:b/>
                <w:sz w:val="22"/>
                <w:szCs w:val="22"/>
              </w:rPr>
              <w:lastRenderedPageBreak/>
              <w:t xml:space="preserve">Respect </w:t>
            </w:r>
            <w:r w:rsidRPr="004B07E1">
              <w:rPr>
                <w:rFonts w:cstheme="minorHAnsi"/>
                <w:sz w:val="22"/>
                <w:szCs w:val="22"/>
              </w:rPr>
              <w:t>– we value people and treat everyone with dignity and fairness.</w:t>
            </w:r>
          </w:p>
          <w:p w14:paraId="0046221F" w14:textId="77777777" w:rsidR="007305F4" w:rsidRPr="004B07E1" w:rsidRDefault="007305F4" w:rsidP="009D6EAF">
            <w:pPr>
              <w:ind w:left="549"/>
              <w:rPr>
                <w:rFonts w:cstheme="minorHAnsi"/>
                <w:sz w:val="22"/>
                <w:szCs w:val="22"/>
              </w:rPr>
            </w:pPr>
            <w:r w:rsidRPr="004B07E1">
              <w:rPr>
                <w:rFonts w:cstheme="minorHAnsi"/>
                <w:b/>
                <w:sz w:val="22"/>
                <w:szCs w:val="22"/>
              </w:rPr>
              <w:t>Service</w:t>
            </w:r>
            <w:r w:rsidRPr="004B07E1">
              <w:rPr>
                <w:rFonts w:cstheme="minorHAnsi"/>
                <w:sz w:val="22"/>
                <w:szCs w:val="22"/>
              </w:rPr>
              <w:t xml:space="preserve"> – we meet community needs and achieve high-quality results through teamwork, partnerships, innovation and creativity.</w:t>
            </w:r>
          </w:p>
          <w:p w14:paraId="1D97A939" w14:textId="77777777" w:rsidR="007305F4" w:rsidRPr="004B07E1" w:rsidRDefault="007305F4" w:rsidP="009D6EAF">
            <w:pPr>
              <w:ind w:left="549"/>
              <w:rPr>
                <w:rFonts w:cstheme="minorHAnsi"/>
                <w:sz w:val="22"/>
                <w:szCs w:val="22"/>
              </w:rPr>
            </w:pPr>
            <w:r w:rsidRPr="004B07E1">
              <w:rPr>
                <w:rFonts w:cstheme="minorHAnsi"/>
                <w:b/>
                <w:sz w:val="22"/>
                <w:szCs w:val="22"/>
              </w:rPr>
              <w:t>Passion</w:t>
            </w:r>
            <w:r w:rsidRPr="004B07E1">
              <w:rPr>
                <w:rFonts w:cstheme="minorHAnsi"/>
                <w:sz w:val="22"/>
                <w:szCs w:val="22"/>
              </w:rPr>
              <w:t xml:space="preserve"> – We approach our work with conviction and enthusiasm.</w:t>
            </w:r>
          </w:p>
          <w:p w14:paraId="5E43BEC2" w14:textId="0F40013B" w:rsidR="004B07E1" w:rsidRDefault="004B07E1" w:rsidP="003342FD">
            <w:pPr>
              <w:spacing w:after="120"/>
              <w:ind w:left="360"/>
              <w:rPr>
                <w:rFonts w:cstheme="minorHAnsi"/>
                <w:szCs w:val="18"/>
              </w:rPr>
            </w:pPr>
          </w:p>
          <w:p w14:paraId="173A54EC" w14:textId="760F0565" w:rsidR="00C77C99" w:rsidRPr="004C1387" w:rsidRDefault="00C77C99" w:rsidP="003342FD">
            <w:pPr>
              <w:pStyle w:val="ListParagraph"/>
              <w:numPr>
                <w:ilvl w:val="0"/>
                <w:numId w:val="35"/>
              </w:numPr>
              <w:spacing w:after="120"/>
              <w:ind w:left="574" w:hanging="21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Excellent knowledge of the Occupational Health and Safety Regulation, Workers’ Compensation Act, BC Human Rights Code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Labour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Canada Health and Safety Regulations.</w:t>
            </w:r>
          </w:p>
          <w:p w14:paraId="33D8B0EF" w14:textId="2EB6623B" w:rsidR="00C77C99" w:rsidRPr="003342FD" w:rsidRDefault="00C77C99" w:rsidP="003342FD">
            <w:pPr>
              <w:pStyle w:val="ListParagraph"/>
              <w:numPr>
                <w:ilvl w:val="0"/>
                <w:numId w:val="35"/>
              </w:numPr>
              <w:spacing w:after="120"/>
              <w:ind w:left="574" w:hanging="21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Knowledge and experience in accident investigation techniques, claims management and field and workplace inspections.</w:t>
            </w:r>
          </w:p>
          <w:p w14:paraId="19FCC2ED" w14:textId="77777777" w:rsidR="003342FD" w:rsidRPr="007D0DA9" w:rsidRDefault="003342FD" w:rsidP="003342FD">
            <w:pPr>
              <w:pStyle w:val="ListParagraph"/>
              <w:numPr>
                <w:ilvl w:val="0"/>
                <w:numId w:val="35"/>
              </w:numPr>
              <w:spacing w:after="120"/>
              <w:ind w:left="574" w:hanging="21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knowledge of disability management best practices including accommodation and return to work programs.</w:t>
            </w:r>
          </w:p>
          <w:p w14:paraId="5FAD5220" w14:textId="76027AE0" w:rsidR="00C77C99" w:rsidRPr="003342FD" w:rsidRDefault="00C77C99" w:rsidP="003342FD">
            <w:pPr>
              <w:pStyle w:val="ListParagraph"/>
              <w:numPr>
                <w:ilvl w:val="0"/>
                <w:numId w:val="35"/>
              </w:numPr>
              <w:spacing w:after="120"/>
              <w:ind w:left="574" w:hanging="21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Working knowledge of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labour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relations concepts and practices.</w:t>
            </w:r>
          </w:p>
          <w:p w14:paraId="6F4DAE6E" w14:textId="1D647AE6" w:rsidR="003342FD" w:rsidRDefault="003342FD" w:rsidP="003342FD">
            <w:pPr>
              <w:numPr>
                <w:ilvl w:val="0"/>
                <w:numId w:val="35"/>
              </w:numPr>
              <w:spacing w:before="0" w:after="120"/>
              <w:ind w:left="574" w:hanging="214"/>
              <w:rPr>
                <w:rFonts w:cstheme="minorHAnsi"/>
                <w:sz w:val="22"/>
                <w:szCs w:val="22"/>
              </w:rPr>
            </w:pPr>
            <w:r w:rsidRPr="004B07E1">
              <w:rPr>
                <w:rFonts w:cstheme="minorHAnsi"/>
                <w:sz w:val="22"/>
                <w:szCs w:val="22"/>
              </w:rPr>
              <w:t>Ability to communicate in a clear and concise manner (oral and written) that serves to clarify intent, achieve goals, and detail the complexities of any given situation.</w:t>
            </w:r>
          </w:p>
          <w:p w14:paraId="32CB9635" w14:textId="7B38C286" w:rsidR="008277F1" w:rsidRDefault="008277F1" w:rsidP="008277F1">
            <w:pPr>
              <w:numPr>
                <w:ilvl w:val="0"/>
                <w:numId w:val="35"/>
              </w:numPr>
              <w:spacing w:before="0" w:after="0"/>
              <w:ind w:left="574" w:hanging="214"/>
              <w:rPr>
                <w:rFonts w:cstheme="minorHAnsi"/>
                <w:sz w:val="22"/>
                <w:szCs w:val="22"/>
              </w:rPr>
            </w:pPr>
            <w:r w:rsidRPr="004B07E1">
              <w:rPr>
                <w:rFonts w:cstheme="minorHAnsi"/>
                <w:sz w:val="22"/>
                <w:szCs w:val="22"/>
              </w:rPr>
              <w:t>Ability to develop and deliver training or information sessions as required.</w:t>
            </w:r>
          </w:p>
          <w:p w14:paraId="4B8B8152" w14:textId="77777777" w:rsidR="008277F1" w:rsidRPr="008277F1" w:rsidRDefault="008277F1" w:rsidP="008277F1">
            <w:pPr>
              <w:spacing w:before="0" w:after="0"/>
              <w:ind w:left="720"/>
              <w:rPr>
                <w:rFonts w:cstheme="minorHAnsi"/>
                <w:sz w:val="22"/>
                <w:szCs w:val="22"/>
              </w:rPr>
            </w:pPr>
          </w:p>
          <w:p w14:paraId="40E30115" w14:textId="4B3F33A5" w:rsidR="00C77C99" w:rsidRDefault="003342FD" w:rsidP="003342FD">
            <w:pPr>
              <w:pStyle w:val="ListParagraph"/>
              <w:numPr>
                <w:ilvl w:val="0"/>
                <w:numId w:val="35"/>
              </w:numPr>
              <w:spacing w:before="0" w:after="120"/>
              <w:ind w:left="574" w:hanging="214"/>
              <w:rPr>
                <w:rFonts w:cstheme="minorHAnsi"/>
                <w:sz w:val="22"/>
                <w:szCs w:val="22"/>
              </w:rPr>
            </w:pPr>
            <w:r w:rsidRPr="003342FD">
              <w:rPr>
                <w:rFonts w:cstheme="minorHAnsi"/>
                <w:sz w:val="22"/>
                <w:szCs w:val="22"/>
              </w:rPr>
              <w:t xml:space="preserve">Ability to influence others, resolve conflict, </w:t>
            </w:r>
            <w:r w:rsidR="00A0461A">
              <w:rPr>
                <w:rFonts w:cstheme="minorHAnsi"/>
                <w:sz w:val="22"/>
                <w:szCs w:val="22"/>
              </w:rPr>
              <w:t xml:space="preserve">solve problems </w:t>
            </w:r>
            <w:r w:rsidRPr="003342FD">
              <w:rPr>
                <w:rFonts w:cstheme="minorHAnsi"/>
                <w:sz w:val="22"/>
                <w:szCs w:val="22"/>
              </w:rPr>
              <w:t>and to play a leadership role in change initiatives by exercising tact, diplomacy, and respect for others.</w:t>
            </w:r>
          </w:p>
          <w:p w14:paraId="6BBD06A1" w14:textId="77777777" w:rsidR="00A0461A" w:rsidRPr="004B07E1" w:rsidRDefault="00A0461A" w:rsidP="00A0461A">
            <w:pPr>
              <w:numPr>
                <w:ilvl w:val="0"/>
                <w:numId w:val="35"/>
              </w:numPr>
              <w:spacing w:before="0" w:after="0"/>
              <w:ind w:left="574" w:hanging="214"/>
              <w:rPr>
                <w:rFonts w:cstheme="minorHAnsi"/>
                <w:sz w:val="22"/>
                <w:szCs w:val="22"/>
              </w:rPr>
            </w:pPr>
            <w:r w:rsidRPr="004B07E1">
              <w:rPr>
                <w:rFonts w:cstheme="minorHAnsi"/>
                <w:sz w:val="22"/>
                <w:szCs w:val="22"/>
              </w:rPr>
              <w:t xml:space="preserve">Ability to solve problems and to exercise initiative related to assigned work. </w:t>
            </w:r>
          </w:p>
          <w:p w14:paraId="78D2FB8D" w14:textId="77777777" w:rsidR="00A0461A" w:rsidRDefault="00A0461A" w:rsidP="00A0461A">
            <w:pPr>
              <w:spacing w:before="0" w:after="0"/>
              <w:ind w:left="574"/>
              <w:rPr>
                <w:rFonts w:cstheme="minorHAnsi"/>
                <w:sz w:val="22"/>
                <w:szCs w:val="22"/>
              </w:rPr>
            </w:pPr>
          </w:p>
          <w:p w14:paraId="24779C73" w14:textId="638B79F8" w:rsidR="003342FD" w:rsidRDefault="003342FD" w:rsidP="003342FD">
            <w:pPr>
              <w:numPr>
                <w:ilvl w:val="0"/>
                <w:numId w:val="35"/>
              </w:numPr>
              <w:spacing w:before="0" w:after="0"/>
              <w:ind w:left="574" w:hanging="214"/>
              <w:rPr>
                <w:rFonts w:cstheme="minorHAnsi"/>
                <w:sz w:val="22"/>
                <w:szCs w:val="22"/>
              </w:rPr>
            </w:pPr>
            <w:r w:rsidRPr="004B07E1">
              <w:rPr>
                <w:rFonts w:cstheme="minorHAnsi"/>
                <w:sz w:val="22"/>
                <w:szCs w:val="22"/>
              </w:rPr>
              <w:t>Ability to build and maintain effective working relationships with staff at all levels in (and external to) the organization.</w:t>
            </w:r>
          </w:p>
          <w:p w14:paraId="716DFDB1" w14:textId="77777777" w:rsidR="003342FD" w:rsidRPr="004B07E1" w:rsidRDefault="003342FD" w:rsidP="003342FD">
            <w:pPr>
              <w:spacing w:before="0" w:after="0"/>
              <w:ind w:left="574"/>
              <w:rPr>
                <w:rFonts w:cstheme="minorHAnsi"/>
                <w:sz w:val="22"/>
                <w:szCs w:val="22"/>
              </w:rPr>
            </w:pPr>
          </w:p>
          <w:p w14:paraId="3D3B1964" w14:textId="77777777" w:rsidR="003342FD" w:rsidRPr="004B07E1" w:rsidRDefault="003342FD" w:rsidP="003342FD">
            <w:pPr>
              <w:numPr>
                <w:ilvl w:val="0"/>
                <w:numId w:val="35"/>
              </w:numPr>
              <w:spacing w:before="0" w:after="0"/>
              <w:ind w:left="574" w:hanging="214"/>
              <w:rPr>
                <w:rFonts w:cstheme="minorHAnsi"/>
                <w:sz w:val="22"/>
                <w:szCs w:val="22"/>
              </w:rPr>
            </w:pPr>
            <w:r w:rsidRPr="004B07E1">
              <w:rPr>
                <w:rFonts w:cstheme="minorHAnsi"/>
                <w:sz w:val="22"/>
                <w:szCs w:val="22"/>
              </w:rPr>
              <w:t xml:space="preserve">Strong organizational skills including a demonstrated ability to multi-task, organize, and prioritize work inside of a fast-paced and change-oriented work environment. </w:t>
            </w:r>
          </w:p>
          <w:p w14:paraId="7E66204F" w14:textId="77777777" w:rsidR="00C77C99" w:rsidRPr="004C1387" w:rsidRDefault="00C77C99" w:rsidP="003342FD">
            <w:pPr>
              <w:pStyle w:val="ListParagraph"/>
              <w:numPr>
                <w:ilvl w:val="0"/>
                <w:numId w:val="35"/>
              </w:numPr>
              <w:spacing w:after="120"/>
              <w:ind w:left="574" w:hanging="21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Ability to be self-directed while working effectively as part of a team.</w:t>
            </w:r>
          </w:p>
          <w:p w14:paraId="264133AC" w14:textId="77777777" w:rsidR="00C77C99" w:rsidRPr="00526B7C" w:rsidRDefault="00C77C99" w:rsidP="003342FD">
            <w:pPr>
              <w:pStyle w:val="ListParagraph"/>
              <w:numPr>
                <w:ilvl w:val="0"/>
                <w:numId w:val="35"/>
              </w:numPr>
              <w:spacing w:after="120"/>
              <w:ind w:left="574" w:hanging="21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Strong ability to exercise tact, diplomacy, discretion and adherence to confidentiality requirements.</w:t>
            </w:r>
          </w:p>
          <w:p w14:paraId="66DD0B36" w14:textId="77777777" w:rsidR="003342FD" w:rsidRPr="004B07E1" w:rsidRDefault="003342FD" w:rsidP="003342FD">
            <w:pPr>
              <w:numPr>
                <w:ilvl w:val="0"/>
                <w:numId w:val="35"/>
              </w:numPr>
              <w:spacing w:before="0" w:after="0"/>
              <w:ind w:left="574" w:hanging="214"/>
              <w:rPr>
                <w:rFonts w:cstheme="minorHAnsi"/>
                <w:sz w:val="22"/>
                <w:szCs w:val="22"/>
              </w:rPr>
            </w:pPr>
            <w:r w:rsidRPr="004B07E1">
              <w:rPr>
                <w:rFonts w:cstheme="minorHAnsi"/>
                <w:sz w:val="22"/>
                <w:szCs w:val="22"/>
              </w:rPr>
              <w:t>Proficient in the use of MS Office Suite software and applications (e.g., Word, PowerPoint, Excel, and Outlook) and ability to operate standard office equipment.</w:t>
            </w:r>
          </w:p>
          <w:p w14:paraId="0ED4DD4C" w14:textId="77777777" w:rsidR="00C77C99" w:rsidRPr="009D6EAF" w:rsidRDefault="00C77C99" w:rsidP="003342FD">
            <w:pPr>
              <w:spacing w:after="0"/>
              <w:ind w:left="360"/>
              <w:rPr>
                <w:rFonts w:cstheme="minorHAnsi"/>
                <w:szCs w:val="18"/>
              </w:rPr>
            </w:pPr>
          </w:p>
          <w:p w14:paraId="6923C862" w14:textId="77777777" w:rsidR="007305F4" w:rsidRPr="00200D34" w:rsidRDefault="007305F4" w:rsidP="00A0461A">
            <w:pPr>
              <w:spacing w:before="0" w:after="0"/>
              <w:ind w:left="720"/>
              <w:rPr>
                <w:rFonts w:cstheme="minorHAnsi"/>
                <w:szCs w:val="18"/>
              </w:rPr>
            </w:pPr>
          </w:p>
        </w:tc>
      </w:tr>
      <w:tr w:rsidR="007305F4" w:rsidRPr="00A02D4B" w14:paraId="77491609" w14:textId="77777777" w:rsidTr="009F6E5E">
        <w:trPr>
          <w:trHeight w:val="135"/>
        </w:trPr>
        <w:tc>
          <w:tcPr>
            <w:tcW w:w="9720" w:type="dxa"/>
            <w:shd w:val="clear" w:color="auto" w:fill="F2F2F2" w:themeFill="background1" w:themeFillShade="F2"/>
          </w:tcPr>
          <w:p w14:paraId="3B98FDB0" w14:textId="1A2CC1A7" w:rsidR="007305F4" w:rsidRPr="00A02D4B" w:rsidRDefault="007305F4" w:rsidP="00112CAF">
            <w:pPr>
              <w:pStyle w:val="Heading2"/>
            </w:pPr>
            <w:r w:rsidRPr="003D0A49">
              <w:rPr>
                <w:b/>
                <w:sz w:val="22"/>
                <w:szCs w:val="22"/>
              </w:rPr>
              <w:lastRenderedPageBreak/>
              <w:t>QUALIFICATIONS</w:t>
            </w:r>
            <w:r w:rsidR="00A0461A">
              <w:rPr>
                <w:b/>
                <w:sz w:val="22"/>
                <w:szCs w:val="22"/>
              </w:rPr>
              <w:t xml:space="preserve"> and experience</w:t>
            </w:r>
          </w:p>
        </w:tc>
      </w:tr>
      <w:tr w:rsidR="007305F4" w:rsidRPr="00A02D4B" w14:paraId="1EC29BCE" w14:textId="77777777" w:rsidTr="009F6E5E">
        <w:tc>
          <w:tcPr>
            <w:tcW w:w="9720" w:type="dxa"/>
            <w:shd w:val="clear" w:color="auto" w:fill="auto"/>
          </w:tcPr>
          <w:p w14:paraId="2F62EA86" w14:textId="77777777" w:rsidR="00A0461A" w:rsidRDefault="00A0461A" w:rsidP="00C57A8F">
            <w:pPr>
              <w:pStyle w:val="ListParagraph"/>
              <w:numPr>
                <w:ilvl w:val="0"/>
                <w:numId w:val="31"/>
              </w:numPr>
              <w:ind w:left="71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05AB">
              <w:rPr>
                <w:rFonts w:ascii="Arial" w:hAnsi="Arial" w:cs="Arial"/>
                <w:sz w:val="22"/>
                <w:szCs w:val="22"/>
              </w:rPr>
              <w:t xml:space="preserve">Undergraduate degree </w:t>
            </w:r>
            <w:r>
              <w:rPr>
                <w:rFonts w:ascii="Arial" w:hAnsi="Arial" w:cs="Arial"/>
                <w:sz w:val="22"/>
                <w:szCs w:val="22"/>
              </w:rPr>
              <w:t>or diploma in Occupational Health and Safety or related field.</w:t>
            </w:r>
          </w:p>
          <w:p w14:paraId="00CBED60" w14:textId="172A1474" w:rsidR="00A0461A" w:rsidRDefault="00A0461A" w:rsidP="00C57A8F">
            <w:pPr>
              <w:pStyle w:val="ListParagraph"/>
              <w:numPr>
                <w:ilvl w:val="0"/>
                <w:numId w:val="31"/>
              </w:numPr>
              <w:ind w:left="71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25A">
              <w:rPr>
                <w:rFonts w:ascii="Arial" w:hAnsi="Arial" w:cs="Arial"/>
                <w:sz w:val="22"/>
                <w:szCs w:val="22"/>
              </w:rPr>
              <w:t xml:space="preserve">A minimum of </w:t>
            </w:r>
            <w:r>
              <w:rPr>
                <w:rFonts w:ascii="Arial" w:hAnsi="Arial" w:cs="Arial"/>
                <w:sz w:val="22"/>
                <w:szCs w:val="22"/>
              </w:rPr>
              <w:t>three</w:t>
            </w:r>
            <w:r w:rsidRPr="0058425A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8425A">
              <w:rPr>
                <w:rFonts w:ascii="Arial" w:hAnsi="Arial" w:cs="Arial"/>
                <w:sz w:val="22"/>
                <w:szCs w:val="22"/>
              </w:rPr>
              <w:t>) year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58425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of recent experience in designing and implementing safety programs, conducting safety audits, delivering safety related </w:t>
            </w:r>
            <w:r w:rsidR="00CC2636">
              <w:rPr>
                <w:rFonts w:ascii="Arial" w:hAnsi="Arial" w:cs="Arial"/>
                <w:sz w:val="22"/>
                <w:szCs w:val="22"/>
              </w:rPr>
              <w:t>training,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administering disability management programs, preferably in a unionized, local government environment. </w:t>
            </w:r>
          </w:p>
          <w:p w14:paraId="2A5E356C" w14:textId="77777777" w:rsidR="00A0461A" w:rsidRDefault="00A0461A" w:rsidP="00C57A8F">
            <w:pPr>
              <w:pStyle w:val="ListParagraph"/>
              <w:numPr>
                <w:ilvl w:val="0"/>
                <w:numId w:val="31"/>
              </w:numPr>
              <w:ind w:left="71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58425A">
              <w:rPr>
                <w:rFonts w:ascii="Arial" w:hAnsi="Arial" w:cs="Arial"/>
                <w:sz w:val="22"/>
                <w:szCs w:val="22"/>
              </w:rPr>
              <w:t>n equivalent combination of education and experience</w:t>
            </w:r>
            <w:r>
              <w:rPr>
                <w:rFonts w:ascii="Arial" w:hAnsi="Arial" w:cs="Arial"/>
                <w:sz w:val="22"/>
                <w:szCs w:val="22"/>
              </w:rPr>
              <w:t xml:space="preserve"> may be considered.</w:t>
            </w:r>
          </w:p>
          <w:p w14:paraId="7B3436E4" w14:textId="77777777" w:rsidR="00A0461A" w:rsidRDefault="00A0461A" w:rsidP="00A0461A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Canadian Registered Safety Professional (CRSP) designation preferred.</w:t>
            </w:r>
          </w:p>
          <w:p w14:paraId="1D2AB930" w14:textId="77777777" w:rsidR="00A0461A" w:rsidRDefault="00A0461A" w:rsidP="00A0461A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Valid BC Driver’s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Licence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7D4836C" w14:textId="77777777" w:rsidR="007305F4" w:rsidRPr="00A02D4B" w:rsidRDefault="007305F4" w:rsidP="00A0461A">
            <w:pPr>
              <w:spacing w:before="0" w:after="0"/>
              <w:ind w:left="1443"/>
            </w:pPr>
          </w:p>
        </w:tc>
      </w:tr>
      <w:tr w:rsidR="007305F4" w:rsidRPr="00A02D4B" w14:paraId="6C51AF06" w14:textId="77777777" w:rsidTr="00F52119">
        <w:trPr>
          <w:trHeight w:val="431"/>
        </w:trPr>
        <w:tc>
          <w:tcPr>
            <w:tcW w:w="9720" w:type="dxa"/>
            <w:shd w:val="clear" w:color="auto" w:fill="F2F2F2" w:themeFill="background1" w:themeFillShade="F2"/>
            <w:vAlign w:val="center"/>
          </w:tcPr>
          <w:p w14:paraId="2ADFF1F3" w14:textId="77777777" w:rsidR="007305F4" w:rsidRPr="004B07E1" w:rsidRDefault="007305F4" w:rsidP="004B07E1">
            <w:pPr>
              <w:pStyle w:val="Heading2"/>
              <w:rPr>
                <w:b/>
                <w:sz w:val="22"/>
                <w:szCs w:val="22"/>
              </w:rPr>
            </w:pPr>
            <w:r w:rsidRPr="004B07E1">
              <w:rPr>
                <w:b/>
                <w:sz w:val="22"/>
                <w:szCs w:val="22"/>
              </w:rPr>
              <w:lastRenderedPageBreak/>
              <w:t>other</w:t>
            </w:r>
          </w:p>
        </w:tc>
      </w:tr>
      <w:tr w:rsidR="007305F4" w:rsidRPr="00A02D4B" w14:paraId="236ABB31" w14:textId="77777777" w:rsidTr="00F52119">
        <w:trPr>
          <w:trHeight w:val="576"/>
        </w:trPr>
        <w:tc>
          <w:tcPr>
            <w:tcW w:w="9720" w:type="dxa"/>
            <w:shd w:val="clear" w:color="auto" w:fill="auto"/>
          </w:tcPr>
          <w:p w14:paraId="14B4586B" w14:textId="77777777" w:rsidR="007305F4" w:rsidRPr="004B07E1" w:rsidRDefault="007305F4" w:rsidP="00200D34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4B07E1">
              <w:rPr>
                <w:rFonts w:cstheme="minorHAnsi"/>
                <w:sz w:val="22"/>
                <w:szCs w:val="22"/>
              </w:rPr>
              <w:t>Length of time to become familiar with job duties and responsibilities:1 year.</w:t>
            </w:r>
          </w:p>
          <w:p w14:paraId="65B0AF40" w14:textId="77777777" w:rsidR="007305F4" w:rsidRPr="00200D34" w:rsidRDefault="007305F4" w:rsidP="00200D34">
            <w:pPr>
              <w:rPr>
                <w:rFonts w:cstheme="minorHAnsi"/>
                <w:sz w:val="22"/>
                <w:szCs w:val="22"/>
              </w:rPr>
            </w:pPr>
            <w:r w:rsidRPr="00200D34">
              <w:rPr>
                <w:rFonts w:cstheme="minorHAnsi"/>
                <w:sz w:val="22"/>
                <w:szCs w:val="22"/>
              </w:rPr>
              <w:t>May be requested to substitute in a more senior position.</w:t>
            </w:r>
          </w:p>
          <w:p w14:paraId="464014CC" w14:textId="77777777" w:rsidR="004B07E1" w:rsidRPr="00200D34" w:rsidRDefault="004B07E1" w:rsidP="007305F4">
            <w:pPr>
              <w:tabs>
                <w:tab w:val="left" w:pos="342"/>
              </w:tabs>
              <w:rPr>
                <w:szCs w:val="18"/>
              </w:rPr>
            </w:pPr>
          </w:p>
        </w:tc>
      </w:tr>
    </w:tbl>
    <w:p w14:paraId="509BFB8D" w14:textId="77777777" w:rsidR="00F52119" w:rsidRPr="009D6EAF" w:rsidRDefault="00F52119" w:rsidP="009D6EAF">
      <w:pPr>
        <w:rPr>
          <w:sz w:val="22"/>
          <w:szCs w:val="22"/>
        </w:rPr>
      </w:pPr>
    </w:p>
    <w:sectPr w:rsidR="00F52119" w:rsidRPr="009D6EAF" w:rsidSect="00112CAF">
      <w:footerReference w:type="default" r:id="rId9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31937" w14:textId="77777777" w:rsidR="00F509C4" w:rsidRDefault="00F509C4" w:rsidP="007D7B2F">
      <w:pPr>
        <w:spacing w:before="0" w:after="0"/>
      </w:pPr>
      <w:r>
        <w:separator/>
      </w:r>
    </w:p>
  </w:endnote>
  <w:endnote w:type="continuationSeparator" w:id="0">
    <w:p w14:paraId="55C3F400" w14:textId="77777777" w:rsidR="00F509C4" w:rsidRDefault="00F509C4" w:rsidP="007D7B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D8D8" w14:textId="473AEA7A" w:rsidR="00A54A8B" w:rsidRDefault="0037381A">
    <w:pPr>
      <w:pStyle w:val="Footer"/>
    </w:pPr>
    <w:r>
      <w:t>F</w:t>
    </w:r>
    <w:r w:rsidR="004B07E1">
      <w:t xml:space="preserve">orm Rev. </w:t>
    </w:r>
    <w:r w:rsidR="00664A3A">
      <w:t>April</w:t>
    </w:r>
    <w:r w:rsidR="004B07E1">
      <w:t xml:space="preserve"> 2</w:t>
    </w:r>
    <w:r w:rsidR="00664A3A">
      <w:t>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A5E2F" w14:textId="77777777" w:rsidR="00F509C4" w:rsidRDefault="00F509C4" w:rsidP="007D7B2F">
      <w:pPr>
        <w:spacing w:before="0" w:after="0"/>
      </w:pPr>
      <w:r>
        <w:separator/>
      </w:r>
    </w:p>
  </w:footnote>
  <w:footnote w:type="continuationSeparator" w:id="0">
    <w:p w14:paraId="36AC774A" w14:textId="77777777" w:rsidR="00F509C4" w:rsidRDefault="00F509C4" w:rsidP="007D7B2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864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EE0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38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4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BAAE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0A0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36D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8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260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8EF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F157F"/>
    <w:multiLevelType w:val="hybridMultilevel"/>
    <w:tmpl w:val="C2A8490E"/>
    <w:lvl w:ilvl="0" w:tplc="040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C1182"/>
    <w:multiLevelType w:val="hybridMultilevel"/>
    <w:tmpl w:val="B26ECA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5791A"/>
    <w:multiLevelType w:val="hybridMultilevel"/>
    <w:tmpl w:val="78BAEF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514D76"/>
    <w:multiLevelType w:val="hybridMultilevel"/>
    <w:tmpl w:val="AA7254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05360"/>
    <w:multiLevelType w:val="hybridMultilevel"/>
    <w:tmpl w:val="44C0DB7C"/>
    <w:lvl w:ilvl="0" w:tplc="627A7A3C">
      <w:start w:val="1"/>
      <w:numFmt w:val="bullet"/>
      <w:lvlText w:val=""/>
      <w:lvlJc w:val="left"/>
      <w:pPr>
        <w:tabs>
          <w:tab w:val="num" w:pos="-1418"/>
        </w:tabs>
        <w:ind w:left="-1346" w:firstLine="288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8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A72B5"/>
    <w:multiLevelType w:val="hybridMultilevel"/>
    <w:tmpl w:val="67C8E4B2"/>
    <w:lvl w:ilvl="0" w:tplc="19C2683C">
      <w:start w:val="1"/>
      <w:numFmt w:val="bullet"/>
      <w:pStyle w:val="ListParagraph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6007D"/>
    <w:multiLevelType w:val="hybridMultilevel"/>
    <w:tmpl w:val="F272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F4E47"/>
    <w:multiLevelType w:val="hybridMultilevel"/>
    <w:tmpl w:val="968AAB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16010"/>
    <w:multiLevelType w:val="hybridMultilevel"/>
    <w:tmpl w:val="329AAE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F3BEA"/>
    <w:multiLevelType w:val="hybridMultilevel"/>
    <w:tmpl w:val="14D80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807F5"/>
    <w:multiLevelType w:val="hybridMultilevel"/>
    <w:tmpl w:val="C2168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D3316"/>
    <w:multiLevelType w:val="hybridMultilevel"/>
    <w:tmpl w:val="FC828C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C3C55"/>
    <w:multiLevelType w:val="hybridMultilevel"/>
    <w:tmpl w:val="75746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C0A80"/>
    <w:multiLevelType w:val="hybridMultilevel"/>
    <w:tmpl w:val="50BC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D3FD2"/>
    <w:multiLevelType w:val="hybridMultilevel"/>
    <w:tmpl w:val="5BCCFC2A"/>
    <w:lvl w:ilvl="0" w:tplc="10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3" w15:restartNumberingAfterBreak="0">
    <w:nsid w:val="6E3E04EE"/>
    <w:multiLevelType w:val="hybridMultilevel"/>
    <w:tmpl w:val="B0B24E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5290305">
    <w:abstractNumId w:val="31"/>
  </w:num>
  <w:num w:numId="2" w16cid:durableId="1177234800">
    <w:abstractNumId w:val="23"/>
  </w:num>
  <w:num w:numId="3" w16cid:durableId="949704117">
    <w:abstractNumId w:val="22"/>
  </w:num>
  <w:num w:numId="4" w16cid:durableId="129203721">
    <w:abstractNumId w:val="34"/>
  </w:num>
  <w:num w:numId="5" w16cid:durableId="1516453517">
    <w:abstractNumId w:val="10"/>
  </w:num>
  <w:num w:numId="6" w16cid:durableId="1825664922">
    <w:abstractNumId w:val="20"/>
  </w:num>
  <w:num w:numId="7" w16cid:durableId="1982538921">
    <w:abstractNumId w:val="18"/>
  </w:num>
  <w:num w:numId="8" w16cid:durableId="856503713">
    <w:abstractNumId w:val="14"/>
  </w:num>
  <w:num w:numId="9" w16cid:durableId="244270931">
    <w:abstractNumId w:val="35"/>
  </w:num>
  <w:num w:numId="10" w16cid:durableId="950891256">
    <w:abstractNumId w:val="19"/>
  </w:num>
  <w:num w:numId="11" w16cid:durableId="410544497">
    <w:abstractNumId w:val="16"/>
  </w:num>
  <w:num w:numId="12" w16cid:durableId="1700543633">
    <w:abstractNumId w:val="9"/>
  </w:num>
  <w:num w:numId="13" w16cid:durableId="1392117470">
    <w:abstractNumId w:val="7"/>
  </w:num>
  <w:num w:numId="14" w16cid:durableId="1874921158">
    <w:abstractNumId w:val="6"/>
  </w:num>
  <w:num w:numId="15" w16cid:durableId="1263999328">
    <w:abstractNumId w:val="5"/>
  </w:num>
  <w:num w:numId="16" w16cid:durableId="895550507">
    <w:abstractNumId w:val="4"/>
  </w:num>
  <w:num w:numId="17" w16cid:durableId="1544558024">
    <w:abstractNumId w:val="8"/>
  </w:num>
  <w:num w:numId="18" w16cid:durableId="731973099">
    <w:abstractNumId w:val="3"/>
  </w:num>
  <w:num w:numId="19" w16cid:durableId="1436949150">
    <w:abstractNumId w:val="2"/>
  </w:num>
  <w:num w:numId="20" w16cid:durableId="1535536330">
    <w:abstractNumId w:val="1"/>
  </w:num>
  <w:num w:numId="21" w16cid:durableId="1714882999">
    <w:abstractNumId w:val="0"/>
  </w:num>
  <w:num w:numId="22" w16cid:durableId="1555896545">
    <w:abstractNumId w:val="24"/>
  </w:num>
  <w:num w:numId="23" w16cid:durableId="1677610887">
    <w:abstractNumId w:val="25"/>
  </w:num>
  <w:num w:numId="24" w16cid:durableId="272324278">
    <w:abstractNumId w:val="27"/>
  </w:num>
  <w:num w:numId="25" w16cid:durableId="729809622">
    <w:abstractNumId w:val="12"/>
  </w:num>
  <w:num w:numId="26" w16cid:durableId="935937663">
    <w:abstractNumId w:val="28"/>
  </w:num>
  <w:num w:numId="27" w16cid:durableId="1548570769">
    <w:abstractNumId w:val="13"/>
  </w:num>
  <w:num w:numId="28" w16cid:durableId="2136677593">
    <w:abstractNumId w:val="29"/>
  </w:num>
  <w:num w:numId="29" w16cid:durableId="2115468510">
    <w:abstractNumId w:val="26"/>
  </w:num>
  <w:num w:numId="30" w16cid:durableId="624043552">
    <w:abstractNumId w:val="17"/>
  </w:num>
  <w:num w:numId="31" w16cid:durableId="421143105">
    <w:abstractNumId w:val="32"/>
  </w:num>
  <w:num w:numId="32" w16cid:durableId="867792207">
    <w:abstractNumId w:val="15"/>
  </w:num>
  <w:num w:numId="33" w16cid:durableId="1773013343">
    <w:abstractNumId w:val="33"/>
  </w:num>
  <w:num w:numId="34" w16cid:durableId="1066805326">
    <w:abstractNumId w:val="21"/>
  </w:num>
  <w:num w:numId="35" w16cid:durableId="573663560">
    <w:abstractNumId w:val="30"/>
  </w:num>
  <w:num w:numId="36" w16cid:durableId="8067056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1A"/>
    <w:rsid w:val="00021A45"/>
    <w:rsid w:val="00057375"/>
    <w:rsid w:val="000725E2"/>
    <w:rsid w:val="00092062"/>
    <w:rsid w:val="000A3E33"/>
    <w:rsid w:val="000B5264"/>
    <w:rsid w:val="000C5947"/>
    <w:rsid w:val="000D1701"/>
    <w:rsid w:val="000D529B"/>
    <w:rsid w:val="000E4F1A"/>
    <w:rsid w:val="000E5A8D"/>
    <w:rsid w:val="00112CAF"/>
    <w:rsid w:val="00120C9F"/>
    <w:rsid w:val="001541C1"/>
    <w:rsid w:val="00183477"/>
    <w:rsid w:val="0019299A"/>
    <w:rsid w:val="001A1DC1"/>
    <w:rsid w:val="001C103F"/>
    <w:rsid w:val="001D49CE"/>
    <w:rsid w:val="001E4A11"/>
    <w:rsid w:val="001F74C4"/>
    <w:rsid w:val="00200D34"/>
    <w:rsid w:val="0022698C"/>
    <w:rsid w:val="00251944"/>
    <w:rsid w:val="002574DA"/>
    <w:rsid w:val="00272F48"/>
    <w:rsid w:val="00273FF7"/>
    <w:rsid w:val="002845E2"/>
    <w:rsid w:val="002C3180"/>
    <w:rsid w:val="00300ED9"/>
    <w:rsid w:val="003063D4"/>
    <w:rsid w:val="00317866"/>
    <w:rsid w:val="003233E8"/>
    <w:rsid w:val="00323672"/>
    <w:rsid w:val="003342FD"/>
    <w:rsid w:val="0036202C"/>
    <w:rsid w:val="0037381A"/>
    <w:rsid w:val="003C00BB"/>
    <w:rsid w:val="003D001A"/>
    <w:rsid w:val="003D0A49"/>
    <w:rsid w:val="003D36EE"/>
    <w:rsid w:val="00407231"/>
    <w:rsid w:val="00425472"/>
    <w:rsid w:val="0043240D"/>
    <w:rsid w:val="0044008C"/>
    <w:rsid w:val="00453994"/>
    <w:rsid w:val="00456235"/>
    <w:rsid w:val="00462E59"/>
    <w:rsid w:val="004719A6"/>
    <w:rsid w:val="004834A6"/>
    <w:rsid w:val="004B07E1"/>
    <w:rsid w:val="004D58D6"/>
    <w:rsid w:val="00501275"/>
    <w:rsid w:val="00506B90"/>
    <w:rsid w:val="00515764"/>
    <w:rsid w:val="00550649"/>
    <w:rsid w:val="005577E6"/>
    <w:rsid w:val="00590C43"/>
    <w:rsid w:val="005A5E0B"/>
    <w:rsid w:val="005C79E9"/>
    <w:rsid w:val="005E757A"/>
    <w:rsid w:val="006370A7"/>
    <w:rsid w:val="00642B8C"/>
    <w:rsid w:val="00664A3A"/>
    <w:rsid w:val="00725B9A"/>
    <w:rsid w:val="007305F4"/>
    <w:rsid w:val="00734564"/>
    <w:rsid w:val="007413A0"/>
    <w:rsid w:val="00751F6B"/>
    <w:rsid w:val="00754DDF"/>
    <w:rsid w:val="007901B9"/>
    <w:rsid w:val="007D165F"/>
    <w:rsid w:val="007D799F"/>
    <w:rsid w:val="007D7B2F"/>
    <w:rsid w:val="007E624F"/>
    <w:rsid w:val="007F4952"/>
    <w:rsid w:val="008204E1"/>
    <w:rsid w:val="008227BC"/>
    <w:rsid w:val="0082639F"/>
    <w:rsid w:val="008277F1"/>
    <w:rsid w:val="008417DE"/>
    <w:rsid w:val="0086587F"/>
    <w:rsid w:val="008C662F"/>
    <w:rsid w:val="008E3F61"/>
    <w:rsid w:val="008F1786"/>
    <w:rsid w:val="00902FF7"/>
    <w:rsid w:val="00942641"/>
    <w:rsid w:val="0096621E"/>
    <w:rsid w:val="009B5153"/>
    <w:rsid w:val="009D6EAF"/>
    <w:rsid w:val="009F6E5E"/>
    <w:rsid w:val="00A02D4B"/>
    <w:rsid w:val="00A0461A"/>
    <w:rsid w:val="00A162E0"/>
    <w:rsid w:val="00A33F07"/>
    <w:rsid w:val="00A42DFB"/>
    <w:rsid w:val="00A4715E"/>
    <w:rsid w:val="00A54A8B"/>
    <w:rsid w:val="00B30E86"/>
    <w:rsid w:val="00C276DF"/>
    <w:rsid w:val="00C57A8F"/>
    <w:rsid w:val="00C77C99"/>
    <w:rsid w:val="00C92003"/>
    <w:rsid w:val="00CC000F"/>
    <w:rsid w:val="00CC2636"/>
    <w:rsid w:val="00D64670"/>
    <w:rsid w:val="00D77209"/>
    <w:rsid w:val="00D77B2B"/>
    <w:rsid w:val="00D90E6A"/>
    <w:rsid w:val="00DA5F43"/>
    <w:rsid w:val="00DB51CC"/>
    <w:rsid w:val="00E1787C"/>
    <w:rsid w:val="00E24604"/>
    <w:rsid w:val="00E2564F"/>
    <w:rsid w:val="00E624F8"/>
    <w:rsid w:val="00EB0CD5"/>
    <w:rsid w:val="00F309DA"/>
    <w:rsid w:val="00F319B0"/>
    <w:rsid w:val="00F47738"/>
    <w:rsid w:val="00F509C4"/>
    <w:rsid w:val="00F52119"/>
    <w:rsid w:val="00F838B4"/>
    <w:rsid w:val="00F91BB7"/>
    <w:rsid w:val="00FA2F66"/>
    <w:rsid w:val="00FE52A0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A5A298"/>
  <w15:docId w15:val="{1A0863BC-9967-4893-A458-9CB8EA5C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2CAF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112CAF"/>
    <w:pPr>
      <w:keepNext/>
      <w:spacing w:before="0" w:after="120"/>
      <w:outlineLvl w:val="0"/>
    </w:pPr>
    <w:rPr>
      <w:rFonts w:asciiTheme="majorHAnsi" w:hAnsiTheme="majorHAnsi"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12CAF"/>
    <w:pPr>
      <w:outlineLvl w:val="1"/>
    </w:pPr>
    <w:rPr>
      <w:caps/>
      <w:szCs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112CAF"/>
    <w:pPr>
      <w:jc w:val="right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AF"/>
    <w:pPr>
      <w:numPr>
        <w:numId w:val="6"/>
      </w:numPr>
      <w:spacing w:before="100" w:after="200"/>
    </w:pPr>
  </w:style>
  <w:style w:type="paragraph" w:styleId="BalloonText">
    <w:name w:val="Balloon Text"/>
    <w:basedOn w:val="Normal"/>
    <w:semiHidden/>
    <w:unhideWhenUsed/>
    <w:rsid w:val="00A02D4B"/>
    <w:rPr>
      <w:rFonts w:ascii="Tahoma" w:hAnsi="Tahoma" w:cs="Tahoma"/>
      <w:szCs w:val="16"/>
    </w:rPr>
  </w:style>
  <w:style w:type="character" w:customStyle="1" w:styleId="Heading3Char">
    <w:name w:val="Heading 3 Char"/>
    <w:basedOn w:val="DefaultParagraphFont"/>
    <w:link w:val="Heading3"/>
    <w:rsid w:val="00112CAF"/>
    <w:rPr>
      <w:rFonts w:asciiTheme="minorHAnsi" w:hAnsiTheme="minorHAnsi"/>
      <w:i/>
      <w:sz w:val="18"/>
      <w:szCs w:val="24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112CAF"/>
    <w:rPr>
      <w:rFonts w:asciiTheme="minorHAnsi" w:hAnsiTheme="minorHAnsi"/>
      <w:caps/>
      <w:sz w:val="18"/>
      <w:szCs w:val="16"/>
    </w:rPr>
  </w:style>
  <w:style w:type="paragraph" w:styleId="Header">
    <w:name w:val="header"/>
    <w:basedOn w:val="Normal"/>
    <w:link w:val="HeaderChar"/>
    <w:unhideWhenUsed/>
    <w:rsid w:val="007D7B2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7D7B2F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7D7B2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7D7B2F"/>
    <w:rPr>
      <w:rFonts w:asciiTheme="minorHAnsi" w:hAnsiTheme="minorHAnsi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6370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6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FF9E870-7B54-42EE-ADCC-6DE686F39B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6FE0C8-0311-4DF2-ABA9-8084A76CE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996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evaluation</vt:lpstr>
    </vt:vector>
  </TitlesOfParts>
  <Company>Corporation of the Township of Esquimalt</Company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evaluation</dc:title>
  <dc:creator>Kim Maddin</dc:creator>
  <cp:lastModifiedBy>Jack Briedé-Cooper</cp:lastModifiedBy>
  <cp:revision>8</cp:revision>
  <cp:lastPrinted>2019-08-28T17:19:00Z</cp:lastPrinted>
  <dcterms:created xsi:type="dcterms:W3CDTF">2023-05-01T21:52:00Z</dcterms:created>
  <dcterms:modified xsi:type="dcterms:W3CDTF">2023-05-02T17:14:00Z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